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greenelab/covid19-review@7e5d3c5</w:t>
        </w:r>
      </w:hyperlink>
      <w:r>
        <w:t xml:space="preserve"> </w:t>
      </w:r>
      <w:r>
        <w:t xml:space="preserve">on December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lvi4DH2g">
        <w:r>
          <w:rPr>
            <w:rStyle w:val="Hyperlink"/>
          </w:rPr>
          <w:t xml:space="preserve">88</w:t>
        </w:r>
      </w:hyperlink>
      <w:r>
        <w:t xml:space="preserve">,</w:t>
      </w:r>
      <w:r>
        <w:t xml:space="preserve"> </w:t>
      </w:r>
      <w:hyperlink w:anchor="ref-pmid:10196265">
        <w:r>
          <w:rPr>
            <w:rStyle w:val="Hyperlink"/>
            <w:bCs/>
            <w:b/>
          </w:rPr>
          <w:t xml:space="preserve">pmid:10196265?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89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91</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92</w:t>
        </w:r>
      </w:hyperlink>
      <w:r>
        <w:t xml:space="preserve">,</w:t>
      </w:r>
      <w:r>
        <w:t xml:space="preserve"> </w:t>
      </w:r>
      <w:hyperlink w:anchor="ref-gDDhHhRd">
        <w:r>
          <w:rPr>
            <w:rStyle w:val="Hyperlink"/>
          </w:rPr>
          <w:t xml:space="preserve">93</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94</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95</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96</w:t>
        </w:r>
      </w:hyperlink>
      <w:r>
        <w:t xml:space="preserve">,</w:t>
      </w:r>
      <w:r>
        <w:t xml:space="preserve"> </w:t>
      </w:r>
      <w:hyperlink w:anchor="ref-3tkGuMXx">
        <w:r>
          <w:rPr>
            <w:rStyle w:val="Hyperlink"/>
          </w:rPr>
          <w:t xml:space="preserve">97</w:t>
        </w:r>
      </w:hyperlink>
      <w:r>
        <w:t xml:space="preserve">)</w:t>
      </w:r>
      <w:r>
        <w:t xml:space="preserve">, Ebola</w:t>
      </w:r>
      <w:r>
        <w:t xml:space="preserve"> </w:t>
      </w:r>
      <w:r>
        <w:t xml:space="preserve">(</w:t>
      </w:r>
      <w:hyperlink w:anchor="ref-AgZwwt5u">
        <w:r>
          <w:rPr>
            <w:rStyle w:val="Hyperlink"/>
          </w:rPr>
          <w:t xml:space="preserve">98</w:t>
        </w:r>
      </w:hyperlink>
      <w:r>
        <w:t xml:space="preserve">–</w:t>
      </w:r>
      <w:hyperlink w:anchor="ref-PbGQOOI">
        <w:r>
          <w:rPr>
            <w:rStyle w:val="Hyperlink"/>
          </w:rPr>
          <w:t xml:space="preserve">100</w:t>
        </w:r>
      </w:hyperlink>
      <w:r>
        <w:t xml:space="preserve">)</w:t>
      </w:r>
      <w:r>
        <w:t xml:space="preserve">, and HIV</w:t>
      </w:r>
      <w:r>
        <w:t xml:space="preserve"> </w:t>
      </w:r>
      <w:r>
        <w:t xml:space="preserve">(</w:t>
      </w:r>
      <w:hyperlink w:anchor="ref-1C8hgfvDF">
        <w:r>
          <w:rPr>
            <w:rStyle w:val="Hyperlink"/>
          </w:rPr>
          <w:t xml:space="preserve">101</w:t>
        </w:r>
      </w:hyperlink>
      <w:r>
        <w:t xml:space="preserve">,</w:t>
      </w:r>
      <w:r>
        <w:t xml:space="preserve"> </w:t>
      </w:r>
      <w:hyperlink w:anchor="ref-SAIfGNkZ">
        <w:r>
          <w:rPr>
            <w:rStyle w:val="Hyperlink"/>
          </w:rPr>
          <w:t xml:space="preserve">102</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103</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104</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105</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106</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107</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108</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December 4, 2022. These data are retrieved from Our World in Data (74) and plotted using geopandas (109).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19f24e8c4383d4dbf2fa514587b9da48dc17332f/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4,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111</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112</w:t>
        </w:r>
      </w:hyperlink>
      <w:r>
        <w:t xml:space="preserve">)</w:t>
      </w:r>
      <w:r>
        <w:t xml:space="preserve">, as some individuals may possess immunity to Ad5</w:t>
      </w:r>
      <w:r>
        <w:t xml:space="preserve"> </w:t>
      </w:r>
      <w:r>
        <w:t xml:space="preserve">(</w:t>
      </w:r>
      <w:hyperlink w:anchor="ref-8jwp261S">
        <w:r>
          <w:rPr>
            <w:rStyle w:val="Hyperlink"/>
          </w:rPr>
          <w:t xml:space="preserve">113</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114</w:t>
        </w:r>
      </w:hyperlink>
      <w:r>
        <w:t xml:space="preserve">,</w:t>
      </w:r>
      <w:r>
        <w:t xml:space="preserve"> </w:t>
      </w:r>
      <w:hyperlink w:anchor="ref-57BTbcko">
        <w:r>
          <w:rPr>
            <w:rStyle w:val="Hyperlink"/>
          </w:rPr>
          <w:t xml:space="preserve">115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116</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120</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116</w:t>
        </w:r>
      </w:hyperlink>
      <w:r>
        <w:t xml:space="preserve">,</w:t>
      </w:r>
      <w:r>
        <w:t xml:space="preserve"> </w:t>
      </w:r>
      <w:hyperlink w:anchor="ref-69GoEX0X">
        <w:r>
          <w:rPr>
            <w:rStyle w:val="Hyperlink"/>
          </w:rPr>
          <w:t xml:space="preserve">121</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December 4, 2022,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122</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123</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124</w:t>
        </w:r>
      </w:hyperlink>
      <w:r>
        <w:t xml:space="preserve">–</w:t>
      </w:r>
      <w:hyperlink w:anchor="ref-16GYKbrOq">
        <w:r>
          <w:rPr>
            <w:rStyle w:val="Hyperlink"/>
          </w:rPr>
          <w:t xml:space="preserve">126</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127</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128</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128</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129</w:t>
        </w:r>
      </w:hyperlink>
      <w:r>
        <w:t xml:space="preserve">,</w:t>
      </w:r>
      <w:r>
        <w:t xml:space="preserve"> </w:t>
      </w:r>
      <w:hyperlink w:anchor="ref-1FcpboRMm">
        <w:r>
          <w:rPr>
            <w:rStyle w:val="Hyperlink"/>
          </w:rPr>
          <w:t xml:space="preserve">130</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131</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132</w:t>
        </w:r>
      </w:hyperlink>
      <w:r>
        <w:t xml:space="preserve">,</w:t>
      </w:r>
      <w:r>
        <w:t xml:space="preserve"> </w:t>
      </w:r>
      <w:hyperlink w:anchor="ref-Yzz3rwqk">
        <w:r>
          <w:rPr>
            <w:rStyle w:val="Hyperlink"/>
          </w:rPr>
          <w:t xml:space="preserve">133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131</w:t>
        </w:r>
      </w:hyperlink>
      <w:r>
        <w:t xml:space="preserve">,</w:t>
      </w:r>
      <w:r>
        <w:t xml:space="preserve"> </w:t>
      </w:r>
      <w:hyperlink w:anchor="ref-15DiM98Ae">
        <w:r>
          <w:rPr>
            <w:rStyle w:val="Hyperlink"/>
          </w:rPr>
          <w:t xml:space="preserve">134</w:t>
        </w:r>
      </w:hyperlink>
      <w:r>
        <w:t xml:space="preserve">,</w:t>
      </w:r>
      <w:r>
        <w:t xml:space="preserve"> </w:t>
      </w:r>
      <w:hyperlink w:anchor="ref-x4aIj5Fr">
        <w:r>
          <w:rPr>
            <w:rStyle w:val="Hyperlink"/>
          </w:rPr>
          <w:t xml:space="preserve">135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136</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127</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137</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138</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139</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140</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141</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142</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143</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144</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145</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146</w:t>
        </w:r>
      </w:hyperlink>
      <w:r>
        <w:t xml:space="preserve">,</w:t>
      </w:r>
      <w:r>
        <w:t xml:space="preserve"> </w:t>
      </w:r>
      <w:hyperlink w:anchor="ref-1F1ma0vMT">
        <w:r>
          <w:rPr>
            <w:rStyle w:val="Hyperlink"/>
          </w:rPr>
          <w:t xml:space="preserve">147</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148</w:t>
        </w:r>
      </w:hyperlink>
      <w:r>
        <w:t xml:space="preserve">–</w:t>
      </w:r>
      <w:hyperlink w:anchor="ref-EqBIFx5T">
        <w:r>
          <w:rPr>
            <w:rStyle w:val="Hyperlink"/>
          </w:rPr>
          <w:t xml:space="preserve">151</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152</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153</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149</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154</w:t>
        </w:r>
      </w:hyperlink>
      <w:r>
        <w:t xml:space="preserve">,</w:t>
      </w:r>
      <w:r>
        <w:t xml:space="preserve"> </w:t>
      </w:r>
      <w:hyperlink w:anchor="ref-XwlVcLVP">
        <w:r>
          <w:rPr>
            <w:rStyle w:val="Hyperlink"/>
          </w:rPr>
          <w:t xml:space="preserve">155</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156</w:t>
        </w:r>
      </w:hyperlink>
      <w:r>
        <w:t xml:space="preserve">)</w:t>
      </w:r>
      <w:r>
        <w:t xml:space="preserve">, which is also associated with thrombotic events)</w:t>
      </w:r>
      <w:r>
        <w:t xml:space="preserve"> </w:t>
      </w:r>
      <w:r>
        <w:t xml:space="preserve">(</w:t>
      </w:r>
      <w:hyperlink w:anchor="ref-1F1ma0vMT">
        <w:r>
          <w:rPr>
            <w:rStyle w:val="Hyperlink"/>
          </w:rPr>
          <w:t xml:space="preserve">147</w:t>
        </w:r>
      </w:hyperlink>
      <w:r>
        <w:t xml:space="preserve">,</w:t>
      </w:r>
      <w:r>
        <w:t xml:space="preserve"> </w:t>
      </w:r>
      <w:hyperlink w:anchor="ref-fcm6ElC0">
        <w:r>
          <w:rPr>
            <w:rStyle w:val="Hyperlink"/>
          </w:rPr>
          <w:t xml:space="preserve">157</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151</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158</w:t>
        </w:r>
      </w:hyperlink>
      <w:r>
        <w:t xml:space="preserve">,</w:t>
      </w:r>
      <w:r>
        <w:t xml:space="preserve"> </w:t>
      </w:r>
      <w:hyperlink w:anchor="ref-2YZ70C2y">
        <w:r>
          <w:rPr>
            <w:rStyle w:val="Hyperlink"/>
          </w:rPr>
          <w:t xml:space="preserve">159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159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160</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161</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164</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165</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166</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166</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167</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161</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168</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169</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167</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170</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159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166</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171</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172</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162</w:t>
        </w:r>
      </w:hyperlink>
      <w:r>
        <w:t xml:space="preserve">,</w:t>
      </w:r>
      <w:r>
        <w:t xml:space="preserve"> </w:t>
      </w:r>
      <w:hyperlink w:anchor="ref-Djz8x39x">
        <w:r>
          <w:rPr>
            <w:rStyle w:val="Hyperlink"/>
          </w:rPr>
          <w:t xml:space="preserve">173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174</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175</w:t>
        </w:r>
      </w:hyperlink>
      <w:r>
        <w:t xml:space="preserve">,</w:t>
      </w:r>
      <w:r>
        <w:t xml:space="preserve"> </w:t>
      </w:r>
      <w:hyperlink w:anchor="ref-10VyxCgQU">
        <w:r>
          <w:rPr>
            <w:rStyle w:val="Hyperlink"/>
          </w:rPr>
          <w:t xml:space="preserve">176</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177</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178</w:t>
        </w:r>
      </w:hyperlink>
      <w:r>
        <w:t xml:space="preserve">)</w:t>
      </w:r>
      <w:r>
        <w:t xml:space="preserve">.</w:t>
      </w:r>
      <w:r>
        <w:t xml:space="preserve"> </w:t>
      </w:r>
      <w:r>
        <w:t xml:space="preserve">As of December 4,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December 4, 2022. These data are retrieved from Our World in Data (74) and plotted using geopandas (109).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19f24e8c4383d4dbf2fa514587b9da48dc17332f/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4,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179</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180</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180</w:t>
        </w:r>
      </w:hyperlink>
      <w:r>
        <w:t xml:space="preserve">,</w:t>
      </w:r>
      <w:r>
        <w:t xml:space="preserve"> </w:t>
      </w:r>
      <w:hyperlink w:anchor="ref-ZdLFrJY9">
        <w:r>
          <w:rPr>
            <w:rStyle w:val="Hyperlink"/>
          </w:rPr>
          <w:t xml:space="preserve">181</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183</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183</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184</w:t>
        </w:r>
      </w:hyperlink>
      <w:r>
        <w:t xml:space="preserve">,</w:t>
      </w:r>
      <w:r>
        <w:t xml:space="preserve"> </w:t>
      </w:r>
      <w:hyperlink w:anchor="ref-13Ou1UUAd">
        <w:r>
          <w:rPr>
            <w:rStyle w:val="Hyperlink"/>
          </w:rPr>
          <w:t xml:space="preserve">185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187</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188</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189</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189</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190</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191</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192</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193</w:t>
        </w:r>
      </w:hyperlink>
      <w:r>
        <w:t xml:space="preserve">,</w:t>
      </w:r>
      <w:r>
        <w:t xml:space="preserve"> </w:t>
      </w:r>
      <w:hyperlink w:anchor="ref-TkFSco2t">
        <w:r>
          <w:rPr>
            <w:rStyle w:val="Hyperlink"/>
          </w:rPr>
          <w:t xml:space="preserve">194</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151</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195</w:t>
        </w:r>
      </w:hyperlink>
      <w:r>
        <w:t xml:space="preserve">,</w:t>
      </w:r>
      <w:r>
        <w:t xml:space="preserve"> </w:t>
      </w:r>
      <w:hyperlink w:anchor="ref-SN0p27mm">
        <w:r>
          <w:rPr>
            <w:rStyle w:val="Hyperlink"/>
          </w:rPr>
          <w:t xml:space="preserve">196</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197</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197</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198</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199</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200</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201</w:t>
        </w:r>
      </w:hyperlink>
      <w:r>
        <w:t xml:space="preserve">–</w:t>
      </w:r>
      <w:hyperlink w:anchor="ref-WvdPNxJA">
        <w:r>
          <w:rPr>
            <w:rStyle w:val="Hyperlink"/>
          </w:rPr>
          <w:t xml:space="preserve">203</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204</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205</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206</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207</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208</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208</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209</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192</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210</w:t>
        </w:r>
      </w:hyperlink>
      <w:r>
        <w:t xml:space="preserve">–</w:t>
      </w:r>
      <w:hyperlink w:anchor="ref-exu6jkTJ">
        <w:r>
          <w:rPr>
            <w:rStyle w:val="Hyperlink"/>
          </w:rPr>
          <w:t xml:space="preserve">216</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217</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218</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192</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192</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219</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220</w:t>
        </w:r>
      </w:hyperlink>
      <w:r>
        <w:t xml:space="preserve">,</w:t>
      </w:r>
      <w:r>
        <w:t xml:space="preserve"> </w:t>
      </w:r>
      <w:hyperlink w:anchor="ref-198OSKmOq">
        <w:r>
          <w:rPr>
            <w:rStyle w:val="Hyperlink"/>
          </w:rPr>
          <w:t xml:space="preserve">221</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222</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223</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224</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224</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226</w:t>
        </w:r>
      </w:hyperlink>
      <w:r>
        <w:t xml:space="preserve">,</w:t>
      </w:r>
      <w:r>
        <w:t xml:space="preserve"> </w:t>
      </w:r>
      <w:hyperlink w:anchor="ref-yqFoGUHl">
        <w:r>
          <w:rPr>
            <w:rStyle w:val="Hyperlink"/>
          </w:rPr>
          <w:t xml:space="preserve">227</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228</w:t>
        </w:r>
      </w:hyperlink>
      <w:r>
        <w:t xml:space="preserve">–</w:t>
      </w:r>
      <w:hyperlink w:anchor="ref-63wnlBQD">
        <w:r>
          <w:rPr>
            <w:rStyle w:val="Hyperlink"/>
          </w:rPr>
          <w:t xml:space="preserve">230</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227</w:t>
        </w:r>
      </w:hyperlink>
      <w:r>
        <w:t xml:space="preserve">,</w:t>
      </w:r>
      <w:r>
        <w:t xml:space="preserve"> </w:t>
      </w:r>
      <w:hyperlink w:anchor="ref-k7L0WGEM">
        <w:r>
          <w:rPr>
            <w:rStyle w:val="Hyperlink"/>
          </w:rPr>
          <w:t xml:space="preserve">231</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232</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226</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233</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234</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235</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236</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151</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237</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5"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4" w:name="references"/>
    <w:p>
      <w:pPr>
        <w:pStyle w:val="Heading2"/>
      </w:pPr>
      <w:r>
        <w:rPr>
          <w:rStyle w:val="SectionNumber"/>
        </w:rPr>
        <w:t xml:space="preserve">1.4</w:t>
      </w:r>
      <w:r>
        <w:tab/>
      </w:r>
      <w:r>
        <w:t xml:space="preserve">References</w:t>
      </w:r>
    </w:p>
    <w:bookmarkStart w:id="563"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6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6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6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6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6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6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6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6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6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6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6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6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6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lvi4DH2g"/>
    <w:p>
      <w:pPr>
        <w:pStyle w:val="Bibliography"/>
      </w:pPr>
      <w:r>
        <w:t xml:space="preserve">88.</w:t>
      </w:r>
      <w:r>
        <w:t xml:space="preserve"> </w:t>
      </w:r>
      <w:r>
        <w:t xml:space="preserve">	</w:t>
      </w:r>
      <w:r>
        <w:t xml:space="preserve">Lichty BD, Power AT, Stojdl DF, Bell JC. 2004.</w:t>
      </w:r>
      <w:r>
        <w:t xml:space="preserve"> </w:t>
      </w:r>
      <w:hyperlink r:id="rId263">
        <w:r>
          <w:rPr>
            <w:rStyle w:val="Hyperlink"/>
          </w:rPr>
          <w:t xml:space="preserve">Vesicular stomatitis virus: re-inventing the bullet</w:t>
        </w:r>
      </w:hyperlink>
      <w:r>
        <w:t xml:space="preserve">. Trends in Molecular Medicine 10:210–216.</w:t>
      </w:r>
    </w:p>
    <w:bookmarkEnd w:id="264"/>
    <w:bookmarkStart w:id="266" w:name="ref-YRgRziXN"/>
    <w:p>
      <w:pPr>
        <w:pStyle w:val="Bibliography"/>
      </w:pPr>
      <w:r>
        <w:t xml:space="preserve">89.</w:t>
      </w:r>
      <w:r>
        <w:t xml:space="preserve"> </w:t>
      </w:r>
      <w:r>
        <w:t xml:space="preserve">	</w:t>
      </w:r>
      <w:r>
        <w:t xml:space="preserve">Rollier CS, Reyes-Sandoval A, Cottingham MG, Ewer K, Hill AV. 2011.</w:t>
      </w:r>
      <w:r>
        <w:t xml:space="preserve"> </w:t>
      </w:r>
      <w:hyperlink r:id="rId265">
        <w:r>
          <w:rPr>
            <w:rStyle w:val="Hyperlink"/>
          </w:rPr>
          <w:t xml:space="preserve">Viral vectors as vaccine platforms: deployment in sight</w:t>
        </w:r>
      </w:hyperlink>
      <w:r>
        <w:t xml:space="preserve">. Current Opinion in Immunology 23:377–382.</w:t>
      </w:r>
    </w:p>
    <w:bookmarkEnd w:id="266"/>
    <w:bookmarkStart w:id="268" w:name="ref-tbs2wD7F"/>
    <w:p>
      <w:pPr>
        <w:pStyle w:val="Bibliography"/>
      </w:pPr>
      <w:r>
        <w:t xml:space="preserve">90.</w:t>
      </w:r>
      <w:r>
        <w:t xml:space="preserve"> </w:t>
      </w:r>
      <w:r>
        <w:t xml:space="preserve">	</w:t>
      </w:r>
      <w:r>
        <w:t xml:space="preserve">Nayak S, Herzog RW. 2009.</w:t>
      </w:r>
      <w:r>
        <w:t xml:space="preserve"> </w:t>
      </w:r>
      <w:hyperlink r:id="rId267">
        <w:r>
          <w:rPr>
            <w:rStyle w:val="Hyperlink"/>
          </w:rPr>
          <w:t xml:space="preserve">Progress and prospects: immune responses to viral vectors</w:t>
        </w:r>
      </w:hyperlink>
      <w:r>
        <w:t xml:space="preserve">. Gene Ther 17:295–304.</w:t>
      </w:r>
    </w:p>
    <w:bookmarkEnd w:id="268"/>
    <w:bookmarkStart w:id="270" w:name="ref-IUplTKEg"/>
    <w:p>
      <w:pPr>
        <w:pStyle w:val="Bibliography"/>
      </w:pPr>
      <w:r>
        <w:t xml:space="preserve">91.</w:t>
      </w:r>
      <w:r>
        <w:t xml:space="preserve"> </w:t>
      </w:r>
      <w:r>
        <w:t xml:space="preserve">	</w:t>
      </w:r>
      <w:r>
        <w:t xml:space="preserve">Ura T, Okuda K, Shimada M. 2014.</w:t>
      </w:r>
      <w:r>
        <w:t xml:space="preserve"> </w:t>
      </w:r>
      <w:hyperlink r:id="rId269">
        <w:r>
          <w:rPr>
            <w:rStyle w:val="Hyperlink"/>
          </w:rPr>
          <w:t xml:space="preserve">Developments in Viral Vector-Based Vaccines</w:t>
        </w:r>
      </w:hyperlink>
      <w:r>
        <w:t xml:space="preserve">. Vaccines 2:624–641.</w:t>
      </w:r>
    </w:p>
    <w:bookmarkEnd w:id="270"/>
    <w:bookmarkStart w:id="272" w:name="ref-BJRcCUIU"/>
    <w:p>
      <w:pPr>
        <w:pStyle w:val="Bibliography"/>
      </w:pPr>
      <w:r>
        <w:t xml:space="preserve">92.</w:t>
      </w:r>
      <w:r>
        <w:t xml:space="preserve"> </w:t>
      </w:r>
      <w:r>
        <w:t xml:space="preserve">	</w:t>
      </w:r>
      <w:r>
        <w:t xml:space="preserve">Moffatt S, Hays J, HogenEsch H, Mittal SK. 2000.</w:t>
      </w:r>
      <w:r>
        <w:t xml:space="preserve"> </w:t>
      </w:r>
      <w:hyperlink r:id="rId271">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2"/>
    <w:bookmarkStart w:id="274" w:name="ref-gDDhHhRd"/>
    <w:p>
      <w:pPr>
        <w:pStyle w:val="Bibliography"/>
      </w:pPr>
      <w:r>
        <w:t xml:space="preserve">93.</w:t>
      </w:r>
      <w:r>
        <w:t xml:space="preserve"> </w:t>
      </w:r>
      <w:r>
        <w:t xml:space="preserve">	</w:t>
      </w:r>
      <w:r>
        <w:t xml:space="preserve">Fausther-Bovendo H, Kobinger GP. 2014.</w:t>
      </w:r>
      <w:r>
        <w:t xml:space="preserve"> </w:t>
      </w:r>
      <w:hyperlink r:id="rId273">
        <w:r>
          <w:rPr>
            <w:rStyle w:val="Hyperlink"/>
          </w:rPr>
          <w:t xml:space="preserve">Pre-existing immunity against Ad vectors</w:t>
        </w:r>
      </w:hyperlink>
      <w:r>
        <w:t xml:space="preserve">. Human Vaccines &amp;amp; Immunotherapeutics 10:2875–2884.</w:t>
      </w:r>
    </w:p>
    <w:bookmarkEnd w:id="274"/>
    <w:bookmarkStart w:id="276" w:name="ref-MvKb0qJC"/>
    <w:p>
      <w:pPr>
        <w:pStyle w:val="Bibliography"/>
      </w:pPr>
      <w:r>
        <w:t xml:space="preserve">94.</w:t>
      </w:r>
      <w:r>
        <w:t xml:space="preserve"> </w:t>
      </w:r>
      <w:r>
        <w:t xml:space="preserve">	</w:t>
      </w:r>
      <w:r>
        <w:t xml:space="preserve">Vrba SM, Kirk NM, Brisse ME, Liang Y, Ly H. 2020.</w:t>
      </w:r>
      <w:r>
        <w:t xml:space="preserve"> </w:t>
      </w:r>
      <w:hyperlink r:id="rId275">
        <w:r>
          <w:rPr>
            <w:rStyle w:val="Hyperlink"/>
          </w:rPr>
          <w:t xml:space="preserve">Development and Applications of Viral Vectored Vaccines to Combat Zoonotic and Emerging Public Health Threats</w:t>
        </w:r>
      </w:hyperlink>
      <w:r>
        <w:t xml:space="preserve">. Vaccines 8:680.</w:t>
      </w:r>
    </w:p>
    <w:bookmarkEnd w:id="276"/>
    <w:bookmarkStart w:id="278" w:name="ref-9g5tmszW"/>
    <w:p>
      <w:pPr>
        <w:pStyle w:val="Bibliography"/>
      </w:pPr>
      <w:r>
        <w:t xml:space="preserve">95.</w:t>
      </w:r>
      <w:r>
        <w:t xml:space="preserve"> </w:t>
      </w:r>
      <w:r>
        <w:t xml:space="preserve">	</w:t>
      </w:r>
      <w:r>
        <w:t xml:space="preserve">Ollmann Saphire E. 2020.</w:t>
      </w:r>
      <w:r>
        <w:t xml:space="preserve"> </w:t>
      </w:r>
      <w:hyperlink r:id="rId277">
        <w:r>
          <w:rPr>
            <w:rStyle w:val="Hyperlink"/>
          </w:rPr>
          <w:t xml:space="preserve">A Vaccine against Ebola Virus</w:t>
        </w:r>
      </w:hyperlink>
      <w:r>
        <w:t xml:space="preserve">. Cell 181:6.</w:t>
      </w:r>
    </w:p>
    <w:bookmarkEnd w:id="278"/>
    <w:bookmarkStart w:id="280" w:name="ref-OZJWUaDW"/>
    <w:p>
      <w:pPr>
        <w:pStyle w:val="Bibliography"/>
      </w:pPr>
      <w:r>
        <w:t xml:space="preserve">96.</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79">
        <w:r>
          <w:rPr>
            <w:rStyle w:val="Hyperlink"/>
          </w:rPr>
          <w:t xml:space="preserve">Viral Vector Malaria Vaccines Induce High-Level T Cell and Antibody Responses in West African Children and Infants</w:t>
        </w:r>
      </w:hyperlink>
      <w:r>
        <w:t xml:space="preserve">. Molecular Therapy 25:547–559.</w:t>
      </w:r>
    </w:p>
    <w:bookmarkEnd w:id="280"/>
    <w:bookmarkStart w:id="282" w:name="ref-3tkGuMXx"/>
    <w:p>
      <w:pPr>
        <w:pStyle w:val="Bibliography"/>
      </w:pPr>
      <w:r>
        <w:t xml:space="preserve">97.</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1">
        <w:r>
          <w:rPr>
            <w:rStyle w:val="Hyperlink"/>
          </w:rPr>
          <w:t xml:space="preserve">Viral vectors for malaria vaccine development</w:t>
        </w:r>
      </w:hyperlink>
      <w:r>
        <w:t xml:space="preserve">. Vaccine 25:2567–2574.</w:t>
      </w:r>
    </w:p>
    <w:bookmarkEnd w:id="282"/>
    <w:bookmarkStart w:id="284" w:name="ref-AgZwwt5u"/>
    <w:p>
      <w:pPr>
        <w:pStyle w:val="Bibliography"/>
      </w:pPr>
      <w:r>
        <w:t xml:space="preserve">98.</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3">
        <w:r>
          <w:rPr>
            <w:rStyle w:val="Hyperlink"/>
          </w:rPr>
          <w:t xml:space="preserve">Chimpanzee Adenovirus Vector Ebola Vaccine</w:t>
        </w:r>
      </w:hyperlink>
      <w:r>
        <w:t xml:space="preserve">. N Engl J Med 376:928–938.</w:t>
      </w:r>
    </w:p>
    <w:bookmarkEnd w:id="284"/>
    <w:bookmarkStart w:id="286" w:name="ref-9BEMTYn8"/>
    <w:p>
      <w:pPr>
        <w:pStyle w:val="Bibliography"/>
      </w:pPr>
      <w:r>
        <w:t xml:space="preserve">99.</w:t>
      </w:r>
      <w:r>
        <w:t xml:space="preserve"> </w:t>
      </w:r>
      <w:r>
        <w:t xml:space="preserve">	</w:t>
      </w:r>
      <w:r>
        <w:t xml:space="preserve">Geisbert TW, Feldmann H. 2011.</w:t>
      </w:r>
      <w:r>
        <w:t xml:space="preserve"> </w:t>
      </w:r>
      <w:hyperlink r:id="rId285">
        <w:r>
          <w:rPr>
            <w:rStyle w:val="Hyperlink"/>
          </w:rPr>
          <w:t xml:space="preserve">Recombinant Vesicular Stomatitis Virus–Based Vaccines Against Ebola and Marburg Virus Infections</w:t>
        </w:r>
      </w:hyperlink>
      <w:r>
        <w:t xml:space="preserve">. The Journal of Infectious Diseases 204:S1075–S1081.</w:t>
      </w:r>
    </w:p>
    <w:bookmarkEnd w:id="286"/>
    <w:bookmarkStart w:id="288" w:name="ref-PbGQOOI"/>
    <w:p>
      <w:pPr>
        <w:pStyle w:val="Bibliography"/>
      </w:pPr>
      <w:r>
        <w:t xml:space="preserve">100.</w:t>
      </w:r>
      <w:r>
        <w:t xml:space="preserve"> </w:t>
      </w:r>
      <w:r>
        <w:t xml:space="preserve">	</w:t>
      </w:r>
      <w:r>
        <w:t xml:space="preserve">Marzi A, Feldmann H. 2014.</w:t>
      </w:r>
      <w:r>
        <w:t xml:space="preserve"> </w:t>
      </w:r>
      <w:hyperlink r:id="rId287">
        <w:r>
          <w:rPr>
            <w:rStyle w:val="Hyperlink"/>
          </w:rPr>
          <w:t xml:space="preserve">Ebola virus vaccines: an overview of current approaches</w:t>
        </w:r>
      </w:hyperlink>
      <w:r>
        <w:t xml:space="preserve">. Expert Review of Vaccines 13:521–531.</w:t>
      </w:r>
    </w:p>
    <w:bookmarkEnd w:id="288"/>
    <w:bookmarkStart w:id="290" w:name="ref-1C8hgfvDF"/>
    <w:p>
      <w:pPr>
        <w:pStyle w:val="Bibliography"/>
      </w:pPr>
      <w:r>
        <w:t xml:space="preserve">101.</w:t>
      </w:r>
      <w:r>
        <w:t xml:space="preserve"> </w:t>
      </w:r>
      <w:r>
        <w:t xml:space="preserve">	</w:t>
      </w:r>
      <w:r>
        <w:t xml:space="preserve">Parks CL, Picker LJ, King CR. 2013.</w:t>
      </w:r>
      <w:r>
        <w:t xml:space="preserve"> </w:t>
      </w:r>
      <w:hyperlink r:id="rId289">
        <w:r>
          <w:rPr>
            <w:rStyle w:val="Hyperlink"/>
          </w:rPr>
          <w:t xml:space="preserve">Development of replication-competent viral vectors for HIV vaccine delivery</w:t>
        </w:r>
      </w:hyperlink>
      <w:r>
        <w:t xml:space="preserve">. Current Opinion in HIV and AIDS 8:402–411.</w:t>
      </w:r>
    </w:p>
    <w:bookmarkEnd w:id="290"/>
    <w:bookmarkStart w:id="292" w:name="ref-SAIfGNkZ"/>
    <w:p>
      <w:pPr>
        <w:pStyle w:val="Bibliography"/>
      </w:pPr>
      <w:r>
        <w:t xml:space="preserve">102.</w:t>
      </w:r>
      <w:r>
        <w:t xml:space="preserve"> </w:t>
      </w:r>
      <w:r>
        <w:t xml:space="preserve">	</w:t>
      </w:r>
      <w:r>
        <w:t xml:space="preserve">Trivedi S, Jackson RJ, Ranasinghe C. 2014.</w:t>
      </w:r>
      <w:r>
        <w:t xml:space="preserve"> </w:t>
      </w:r>
      <w:hyperlink r:id="rId291">
        <w:r>
          <w:rPr>
            <w:rStyle w:val="Hyperlink"/>
          </w:rPr>
          <w:t xml:space="preserve">Different HIV pox viral vector-based vaccines and adjuvants can induce unique antigen presenting cells that modulate CD8 T cell avidity</w:t>
        </w:r>
      </w:hyperlink>
      <w:r>
        <w:t xml:space="preserve">. Virology 468-470:479–489.</w:t>
      </w:r>
    </w:p>
    <w:bookmarkEnd w:id="292"/>
    <w:bookmarkStart w:id="294" w:name="ref-umEOWDY5"/>
    <w:p>
      <w:pPr>
        <w:pStyle w:val="Bibliography"/>
      </w:pPr>
      <w:r>
        <w:t xml:space="preserve">103.</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3">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4"/>
    <w:bookmarkStart w:id="296" w:name="ref-DGTFML2b"/>
    <w:p>
      <w:pPr>
        <w:pStyle w:val="Bibliography"/>
      </w:pPr>
      <w:r>
        <w:t xml:space="preserve">104.</w:t>
      </w:r>
      <w:r>
        <w:t xml:space="preserve"> </w:t>
      </w:r>
      <w:r>
        <w:t xml:space="preserve">	</w:t>
      </w:r>
      <w:r>
        <w:t xml:space="preserve">See RH, Petric M, Lawrence DJ, Mok CPY, Rowe T, Zitzow LA, Karunakaran KP, Voss TG, Brunham RC, Gauldie J, Finlay BB, Roper RL. 2008.</w:t>
      </w:r>
      <w:r>
        <w:t xml:space="preserve"> </w:t>
      </w:r>
      <w:hyperlink r:id="rId295">
        <w:r>
          <w:rPr>
            <w:rStyle w:val="Hyperlink"/>
          </w:rPr>
          <w:t xml:space="preserve">Severe acute respiratory syndrome vaccine efficacy in ferrets: whole killed virus and adenovirus-vectored vaccines</w:t>
        </w:r>
      </w:hyperlink>
      <w:r>
        <w:t xml:space="preserve">. Journal of General Virology 89:2136–2146.</w:t>
      </w:r>
    </w:p>
    <w:bookmarkEnd w:id="296"/>
    <w:bookmarkStart w:id="298" w:name="ref-UCI0TCHy"/>
    <w:p>
      <w:pPr>
        <w:pStyle w:val="Bibliography"/>
      </w:pPr>
      <w:r>
        <w:t xml:space="preserve">105.</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7">
        <w:r>
          <w:rPr>
            <w:rStyle w:val="Hyperlink"/>
          </w:rPr>
          <w:t xml:space="preserve">https://www.who.int/immunization/sage/meetings/2018/october/2_Ebola_SAGE2018Oct_BgDoc_20180919.pdf</w:t>
        </w:r>
      </w:hyperlink>
      <w:r>
        <w:t xml:space="preserve">.</w:t>
      </w:r>
    </w:p>
    <w:bookmarkEnd w:id="298"/>
    <w:bookmarkStart w:id="300" w:name="ref-P94sxWp4"/>
    <w:p>
      <w:pPr>
        <w:pStyle w:val="Bibliography"/>
      </w:pPr>
      <w:r>
        <w:t xml:space="preserve">106.</w:t>
      </w:r>
      <w:r>
        <w:t xml:space="preserve"> </w:t>
      </w:r>
      <w:r>
        <w:t xml:space="preserve">	</w:t>
      </w:r>
      <w:r>
        <w:t xml:space="preserve">Alharbi NK, Padron-Regalado E, Thompson CP, Kupke A, Wells D, Sloan MA, Grehan K, Temperton N, Lambe T, Warimwe G, Becker S, Hill AVS, Gilbert SC. 2017.</w:t>
      </w:r>
      <w:r>
        <w:t xml:space="preserve"> </w:t>
      </w:r>
      <w:hyperlink r:id="rId299">
        <w:r>
          <w:rPr>
            <w:rStyle w:val="Hyperlink"/>
          </w:rPr>
          <w:t xml:space="preserve">ChAdOx1 and MVA based vaccine candidates against MERS-CoV elicit neutralising antibodies and cellular immune responses in mice</w:t>
        </w:r>
      </w:hyperlink>
      <w:r>
        <w:t xml:space="preserve">. Vaccine 35:3780–3788.</w:t>
      </w:r>
    </w:p>
    <w:bookmarkEnd w:id="300"/>
    <w:bookmarkStart w:id="302" w:name="ref-3NtMBDMM"/>
    <w:p>
      <w:pPr>
        <w:pStyle w:val="Bibliography"/>
      </w:pPr>
      <w:r>
        <w:t xml:space="preserve">107.</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1">
        <w:r>
          <w:rPr>
            <w:rStyle w:val="Hyperlink"/>
          </w:rPr>
          <w:t xml:space="preserve">A single dose of ChAdOx1 MERS provides protective immunity in rhesus macaques</w:t>
        </w:r>
      </w:hyperlink>
      <w:r>
        <w:t xml:space="preserve">. Sci Adv 6.</w:t>
      </w:r>
    </w:p>
    <w:bookmarkEnd w:id="302"/>
    <w:bookmarkStart w:id="304" w:name="ref-ERfSJf5B"/>
    <w:p>
      <w:pPr>
        <w:pStyle w:val="Bibliography"/>
      </w:pPr>
      <w:r>
        <w:t xml:space="preserve">108.</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3">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4"/>
    <w:bookmarkStart w:id="306" w:name="ref-iGEyNO42"/>
    <w:p>
      <w:pPr>
        <w:pStyle w:val="Bibliography"/>
      </w:pPr>
      <w:r>
        <w:t xml:space="preserve">109.</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5">
        <w:r>
          <w:rPr>
            <w:rStyle w:val="Hyperlink"/>
          </w:rPr>
          <w:t xml:space="preserve">https://doi.org/gqkzpv</w:t>
        </w:r>
      </w:hyperlink>
      <w:r>
        <w:t xml:space="preserve">.</w:t>
      </w:r>
    </w:p>
    <w:bookmarkEnd w:id="306"/>
    <w:bookmarkStart w:id="308" w:name="ref-1037p4Gvs"/>
    <w:p>
      <w:pPr>
        <w:pStyle w:val="Bibliography"/>
      </w:pPr>
      <w:r>
        <w:t xml:space="preserve">110.</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7">
        <w:r>
          <w:rPr>
            <w:rStyle w:val="Hyperlink"/>
          </w:rPr>
          <w:t xml:space="preserve">ChAdOx1 nCoV-19 vaccine prevents SARS-CoV-2 pneumonia in rhesus macaques</w:t>
        </w:r>
      </w:hyperlink>
      <w:r>
        <w:t xml:space="preserve">. Nature 586:578–582.</w:t>
      </w:r>
    </w:p>
    <w:bookmarkEnd w:id="308"/>
    <w:bookmarkStart w:id="310" w:name="ref-2bBVSpM"/>
    <w:p>
      <w:pPr>
        <w:pStyle w:val="Bibliography"/>
      </w:pPr>
      <w:r>
        <w:t xml:space="preserve">111.</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09">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0"/>
    <w:bookmarkStart w:id="312" w:name="ref-sRAZYY9C"/>
    <w:p>
      <w:pPr>
        <w:pStyle w:val="Bibliography"/>
      </w:pPr>
      <w:r>
        <w:t xml:space="preserve">112.</w:t>
      </w:r>
      <w:r>
        <w:t xml:space="preserve"> </w:t>
      </w:r>
      <w:r>
        <w:t xml:space="preserve">	</w:t>
      </w:r>
      <w:r>
        <w:t xml:space="preserve">Jones I, Roy P. 2021.</w:t>
      </w:r>
      <w:r>
        <w:t xml:space="preserve"> </w:t>
      </w:r>
      <w:hyperlink r:id="rId311">
        <w:r>
          <w:rPr>
            <w:rStyle w:val="Hyperlink"/>
          </w:rPr>
          <w:t xml:space="preserve">Sputnik V COVID-19 vaccine candidate appears safe and effective</w:t>
        </w:r>
      </w:hyperlink>
      <w:r>
        <w:t xml:space="preserve">. The Lancet 397:642–643.</w:t>
      </w:r>
    </w:p>
    <w:bookmarkEnd w:id="312"/>
    <w:bookmarkStart w:id="314" w:name="ref-8jwp261S"/>
    <w:p>
      <w:pPr>
        <w:pStyle w:val="Bibliography"/>
      </w:pPr>
      <w:r>
        <w:t xml:space="preserve">113.</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3">
        <w:r>
          <w:rPr>
            <w:rStyle w:val="Hyperlink"/>
          </w:rPr>
          <w:t xml:space="preserve">International seroepidemiology of adenovirus serotypes 5, 26, 35, and 48 in pediatric and adult populations</w:t>
        </w:r>
      </w:hyperlink>
      <w:r>
        <w:t xml:space="preserve">. Vaccine 29:5203–5209.</w:t>
      </w:r>
    </w:p>
    <w:bookmarkEnd w:id="314"/>
    <w:bookmarkStart w:id="316" w:name="ref-D3Px25HN"/>
    <w:p>
      <w:pPr>
        <w:pStyle w:val="Bibliography"/>
      </w:pPr>
      <w:r>
        <w:t xml:space="preserve">114.</w:t>
      </w:r>
      <w:r>
        <w:t xml:space="preserve"> </w:t>
      </w:r>
      <w:r>
        <w:t xml:space="preserve">	</w:t>
      </w:r>
      <w:r>
        <w:t xml:space="preserve">Office USGA. Operation Warp Speed: Accelerated COVID-19 Vaccine Development Status and Efforts to Address Manufacturing Challenges.</w:t>
      </w:r>
      <w:r>
        <w:t xml:space="preserve"> </w:t>
      </w:r>
      <w:hyperlink r:id="rId315">
        <w:r>
          <w:rPr>
            <w:rStyle w:val="Hyperlink"/>
          </w:rPr>
          <w:t xml:space="preserve">https://www.gao.gov/products/gao-21-319</w:t>
        </w:r>
      </w:hyperlink>
      <w:r>
        <w:t xml:space="preserve">. Retrieved 6 December 2022.</w:t>
      </w:r>
    </w:p>
    <w:bookmarkEnd w:id="316"/>
    <w:bookmarkStart w:id="318" w:name="ref-57BTbcko"/>
    <w:p>
      <w:pPr>
        <w:pStyle w:val="Bibliography"/>
      </w:pPr>
      <w:r>
        <w:t xml:space="preserve">115.</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7">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6 December 2022.</w:t>
      </w:r>
    </w:p>
    <w:bookmarkEnd w:id="318"/>
    <w:bookmarkStart w:id="320" w:name="ref-pWf2T8J8"/>
    <w:p>
      <w:pPr>
        <w:pStyle w:val="Bibliography"/>
      </w:pPr>
      <w:r>
        <w:t xml:space="preserve">116.</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19">
        <w:r>
          <w:rPr>
            <w:rStyle w:val="Hyperlink"/>
          </w:rPr>
          <w:t xml:space="preserve">Interim Results of a Phase 1–2a Trial of Ad26.COV2.S Covid-19 Vaccine</w:t>
        </w:r>
      </w:hyperlink>
      <w:r>
        <w:t xml:space="preserve">. N Engl J Med 384:1824–1835.</w:t>
      </w:r>
    </w:p>
    <w:bookmarkEnd w:id="320"/>
    <w:bookmarkStart w:id="322" w:name="ref-gOOBv1MD"/>
    <w:p>
      <w:pPr>
        <w:pStyle w:val="Bibliography"/>
      </w:pPr>
      <w:r>
        <w:t xml:space="preserve">117.</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1">
        <w:r>
          <w:rPr>
            <w:rStyle w:val="Hyperlink"/>
          </w:rPr>
          <w:t xml:space="preserve">Single-shot Ad26 vaccine protects against SARS-CoV-2 in rhesus macaques</w:t>
        </w:r>
      </w:hyperlink>
      <w:r>
        <w:t xml:space="preserve">. Nature 586:583–588.</w:t>
      </w:r>
    </w:p>
    <w:bookmarkEnd w:id="322"/>
    <w:bookmarkStart w:id="324" w:name="ref-HmMIiIv2"/>
    <w:p>
      <w:pPr>
        <w:pStyle w:val="Bibliography"/>
      </w:pPr>
      <w:r>
        <w:t xml:space="preserve">118.</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3">
        <w:r>
          <w:rPr>
            <w:rStyle w:val="Hyperlink"/>
          </w:rPr>
          <w:t xml:space="preserve">Ad26 vaccine protects against SARS-CoV-2 severe clinical disease in hamsters</w:t>
        </w:r>
      </w:hyperlink>
      <w:r>
        <w:t xml:space="preserve">. Nat Med 26:1694–1700.</w:t>
      </w:r>
    </w:p>
    <w:bookmarkEnd w:id="324"/>
    <w:bookmarkStart w:id="326" w:name="ref-EpOXYGt4"/>
    <w:p>
      <w:pPr>
        <w:pStyle w:val="Bibliography"/>
      </w:pPr>
      <w:r>
        <w:t xml:space="preserve">119.</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5">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6"/>
    <w:bookmarkStart w:id="328" w:name="ref-HGVDPMLm"/>
    <w:p>
      <w:pPr>
        <w:pStyle w:val="Bibliography"/>
      </w:pPr>
      <w:r>
        <w:t xml:space="preserve">120.</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7">
        <w:r>
          <w:rPr>
            <w:rStyle w:val="Hyperlink"/>
          </w:rPr>
          <w:t xml:space="preserve">SARS-CoV-2 binding and neutralizing antibody levels after vaccination with Ad26.COV2.S predict durable protection in rhesus macaques</w:t>
        </w:r>
      </w:hyperlink>
      <w:r>
        <w:t xml:space="preserve">. Cold Spring Harbor Laboratory.</w:t>
      </w:r>
    </w:p>
    <w:bookmarkEnd w:id="328"/>
    <w:bookmarkStart w:id="330" w:name="ref-69GoEX0X"/>
    <w:p>
      <w:pPr>
        <w:pStyle w:val="Bibliography"/>
      </w:pPr>
      <w:r>
        <w:t xml:space="preserve">121.</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29">
        <w:r>
          <w:rPr>
            <w:rStyle w:val="Hyperlink"/>
          </w:rPr>
          <w:t xml:space="preserve">Final Analysis of Efficacy and Safety of Single-Dose Ad26.COV2.S</w:t>
        </w:r>
      </w:hyperlink>
      <w:r>
        <w:t xml:space="preserve">. N Engl J Med 386:847–860.</w:t>
      </w:r>
    </w:p>
    <w:bookmarkEnd w:id="330"/>
    <w:bookmarkStart w:id="332" w:name="ref-1A7PjhDDR"/>
    <w:p>
      <w:pPr>
        <w:pStyle w:val="Bibliography"/>
      </w:pPr>
      <w:r>
        <w:t xml:space="preserve">122.</w:t>
      </w:r>
      <w:r>
        <w:t xml:space="preserve"> </w:t>
      </w:r>
      <w:r>
        <w:t xml:space="preserve">	</w:t>
      </w:r>
      <w:r>
        <w:t xml:space="preserve">AstraZeneca’s COVID-19 vaccine authorised for emergency supply in the UK.</w:t>
      </w:r>
      <w:r>
        <w:t xml:space="preserve"> </w:t>
      </w:r>
      <w:hyperlink r:id="rId331">
        <w:r>
          <w:rPr>
            <w:rStyle w:val="Hyperlink"/>
          </w:rPr>
          <w:t xml:space="preserve">https://www.astrazeneca.com/media-centre/press-releases/2020/astrazenecas-covid-19-vaccine-authorised-in-uk.html</w:t>
        </w:r>
      </w:hyperlink>
      <w:r>
        <w:t xml:space="preserve">. Retrieved 6 December 2022.</w:t>
      </w:r>
    </w:p>
    <w:bookmarkEnd w:id="332"/>
    <w:bookmarkStart w:id="334" w:name="ref-X5LkVfY6"/>
    <w:p>
      <w:pPr>
        <w:pStyle w:val="Bibliography"/>
      </w:pPr>
      <w:r>
        <w:t xml:space="preserve">123.</w:t>
      </w:r>
      <w:r>
        <w:t xml:space="preserve"> </w:t>
      </w:r>
      <w:r>
        <w:t xml:space="preserve">	</w:t>
      </w:r>
      <w:r>
        <w:t xml:space="preserve">The Brussels Times.</w:t>
      </w:r>
      <w:r>
        <w:t xml:space="preserve"> </w:t>
      </w:r>
      <w:hyperlink r:id="rId333">
        <w:r>
          <w:rPr>
            <w:rStyle w:val="Hyperlink"/>
          </w:rPr>
          <w:t xml:space="preserve">https://www.brusselstimes.com/news-contents/world/149039/1-5-million-people-have-received-sputnik-v-vaccine-russia-says-russian-direct-investment-fund-mikhail-murashko</w:t>
        </w:r>
      </w:hyperlink>
      <w:r>
        <w:t xml:space="preserve">. Retrieved 6 December 2022.</w:t>
      </w:r>
    </w:p>
    <w:bookmarkEnd w:id="334"/>
    <w:bookmarkStart w:id="336" w:name="ref-16LczMwFO"/>
    <w:p>
      <w:pPr>
        <w:pStyle w:val="Bibliography"/>
      </w:pPr>
      <w:r>
        <w:t xml:space="preserve">124.</w:t>
      </w:r>
      <w:r>
        <w:t xml:space="preserve"> </w:t>
      </w:r>
      <w:r>
        <w:t xml:space="preserve">	</w:t>
      </w:r>
      <w:r>
        <w:t xml:space="preserve">Daventry M. 2021. Hungary becomes first EU country to deploy Russia's COVID-19 vaccine. euronews.</w:t>
      </w:r>
      <w:r>
        <w:t xml:space="preserve"> </w:t>
      </w:r>
      <w:hyperlink r:id="rId335">
        <w:r>
          <w:rPr>
            <w:rStyle w:val="Hyperlink"/>
          </w:rPr>
          <w:t xml:space="preserve">https://www.euronews.com/2021/02/12/hungary-to-begin-using-russia-s-sputnik-v-vaccine-today</w:t>
        </w:r>
      </w:hyperlink>
      <w:r>
        <w:t xml:space="preserve">. Retrieved 6 December 2022.</w:t>
      </w:r>
    </w:p>
    <w:bookmarkEnd w:id="336"/>
    <w:bookmarkStart w:id="338" w:name="ref-Z0V7NK7Y"/>
    <w:p>
      <w:pPr>
        <w:pStyle w:val="Bibliography"/>
      </w:pPr>
      <w:r>
        <w:t xml:space="preserve">125.</w:t>
      </w:r>
      <w:r>
        <w:t xml:space="preserve"> </w:t>
      </w:r>
      <w:r>
        <w:t xml:space="preserve">	</w:t>
      </w:r>
      <w:r>
        <w:t xml:space="preserve">2021. San Marino buys Russia's Sputnik V after EU vaccine delivery delays. euronews.</w:t>
      </w:r>
      <w:r>
        <w:t xml:space="preserve"> </w:t>
      </w:r>
      <w:hyperlink r:id="rId337">
        <w:r>
          <w:rPr>
            <w:rStyle w:val="Hyperlink"/>
          </w:rPr>
          <w:t xml:space="preserve">https://www.euronews.com/2021/02/24/san-marino-buys-russia-s-sputnik-v-after-eu-vaccine-delivery-delays</w:t>
        </w:r>
      </w:hyperlink>
      <w:r>
        <w:t xml:space="preserve">. Retrieved 6 December 2022.</w:t>
      </w:r>
    </w:p>
    <w:bookmarkEnd w:id="338"/>
    <w:bookmarkStart w:id="340" w:name="ref-16GYKbrOq"/>
    <w:p>
      <w:pPr>
        <w:pStyle w:val="Bibliography"/>
      </w:pPr>
      <w:r>
        <w:t xml:space="preserve">126.</w:t>
      </w:r>
      <w:r>
        <w:t xml:space="preserve"> </w:t>
      </w:r>
      <w:r>
        <w:t xml:space="preserve">	</w:t>
      </w:r>
      <w:r>
        <w:t xml:space="preserve">AFP. 2020. Belarus Starts Coronavirus Vaccination With Sputnik V. The Moscow Times.</w:t>
      </w:r>
      <w:r>
        <w:t xml:space="preserve"> </w:t>
      </w:r>
      <w:hyperlink r:id="rId339">
        <w:r>
          <w:rPr>
            <w:rStyle w:val="Hyperlink"/>
          </w:rPr>
          <w:t xml:space="preserve">https://www.themoscowtimes.com/2020/12/29/belarus-starts-coronavirus-vaccination-with-sputnik-v-a72512</w:t>
        </w:r>
      </w:hyperlink>
      <w:r>
        <w:t xml:space="preserve">. Retrieved 6 December 2022.</w:t>
      </w:r>
    </w:p>
    <w:bookmarkEnd w:id="340"/>
    <w:bookmarkStart w:id="342" w:name="ref-gLAIyAHm"/>
    <w:p>
      <w:pPr>
        <w:pStyle w:val="Bibliography"/>
      </w:pPr>
      <w:r>
        <w:t xml:space="preserve">127.</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1">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2"/>
    <w:bookmarkStart w:id="344" w:name="ref-GOZYHZz0"/>
    <w:p>
      <w:pPr>
        <w:pStyle w:val="Bibliography"/>
      </w:pPr>
      <w:r>
        <w:t xml:space="preserve">128.</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3">
        <w:r>
          <w:rPr>
            <w:rStyle w:val="Hyperlink"/>
          </w:rPr>
          <w:t xml:space="preserve">Safety and Efficacy of Single-Dose Ad26.COV2.S Vaccine against Covid-19</w:t>
        </w:r>
      </w:hyperlink>
      <w:r>
        <w:t xml:space="preserve">. N Engl J Med 384:2187–2201.</w:t>
      </w:r>
    </w:p>
    <w:bookmarkEnd w:id="344"/>
    <w:bookmarkStart w:id="346" w:name="ref-iWMHpTBJ"/>
    <w:p>
      <w:pPr>
        <w:pStyle w:val="Bibliography"/>
      </w:pPr>
      <w:r>
        <w:t xml:space="preserve">129.</w:t>
      </w:r>
      <w:r>
        <w:t xml:space="preserve"> </w:t>
      </w:r>
      <w:r>
        <w:t xml:space="preserve">	</w:t>
      </w:r>
      <w:r>
        <w:t xml:space="preserve">2021. Janssen Investigational COVID-19 Vaccine: Interim Analysis of Phase 3 Clinical Data Released. National Institutes of Health (NIH).</w:t>
      </w:r>
      <w:r>
        <w:t xml:space="preserve"> </w:t>
      </w:r>
      <w:hyperlink r:id="rId345">
        <w:r>
          <w:rPr>
            <w:rStyle w:val="Hyperlink"/>
          </w:rPr>
          <w:t xml:space="preserve">https://www.nih.gov/news-events/news-releases/janssen-investigational-covid-19-vaccine-interim-analysis-phase-3-clinical-data-released</w:t>
        </w:r>
      </w:hyperlink>
      <w:r>
        <w:t xml:space="preserve">. Retrieved 6 December 2022.</w:t>
      </w:r>
    </w:p>
    <w:bookmarkEnd w:id="346"/>
    <w:bookmarkStart w:id="348" w:name="ref-1FcpboRMm"/>
    <w:p>
      <w:pPr>
        <w:pStyle w:val="Bibliography"/>
      </w:pPr>
      <w:r>
        <w:t xml:space="preserve">130.</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7">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48"/>
    <w:bookmarkStart w:id="350" w:name="ref-3KMxmQhV"/>
    <w:p>
      <w:pPr>
        <w:pStyle w:val="Bibliography"/>
      </w:pPr>
      <w:r>
        <w:t xml:space="preserve">131.</w:t>
      </w:r>
      <w:r>
        <w:t xml:space="preserve"> </w:t>
      </w:r>
      <w:r>
        <w:t xml:space="preserve">	</w:t>
      </w:r>
      <w:r>
        <w:t xml:space="preserve">Burki TK. 2020.</w:t>
      </w:r>
      <w:r>
        <w:t xml:space="preserve"> </w:t>
      </w:r>
      <w:hyperlink r:id="rId349">
        <w:r>
          <w:rPr>
            <w:rStyle w:val="Hyperlink"/>
          </w:rPr>
          <w:t xml:space="preserve">The Russian vaccine for COVID-19</w:t>
        </w:r>
      </w:hyperlink>
      <w:r>
        <w:t xml:space="preserve">. The Lancet Respiratory Medicine 8:e85–e86.</w:t>
      </w:r>
    </w:p>
    <w:bookmarkEnd w:id="350"/>
    <w:bookmarkStart w:id="352" w:name="ref-JSzDvnk6"/>
    <w:p>
      <w:pPr>
        <w:pStyle w:val="Bibliography"/>
      </w:pPr>
      <w:r>
        <w:t xml:space="preserve">132.</w:t>
      </w:r>
      <w:r>
        <w:t xml:space="preserve"> </w:t>
      </w:r>
      <w:r>
        <w:t xml:space="preserve">	</w:t>
      </w:r>
      <w:r>
        <w:t xml:space="preserve">Cohen J. 2020. Russia’s claim of a successful COVID-19 vaccine doesn’t pass the ‘smell test,’ critics say. Science https://doi.org/</w:t>
      </w:r>
      <w:hyperlink r:id="rId351">
        <w:r>
          <w:rPr>
            <w:rStyle w:val="Hyperlink"/>
          </w:rPr>
          <w:t xml:space="preserve">10.1126/science.abf6791</w:t>
        </w:r>
      </w:hyperlink>
      <w:r>
        <w:t xml:space="preserve">.</w:t>
      </w:r>
    </w:p>
    <w:bookmarkEnd w:id="352"/>
    <w:bookmarkStart w:id="354" w:name="ref-Yzz3rwqk"/>
    <w:p>
      <w:pPr>
        <w:pStyle w:val="Bibliography"/>
      </w:pPr>
      <w:r>
        <w:t xml:space="preserve">133.</w:t>
      </w:r>
      <w:r>
        <w:t xml:space="preserve"> </w:t>
      </w:r>
      <w:r>
        <w:t xml:space="preserve">	</w:t>
      </w:r>
      <w:r>
        <w:t xml:space="preserve">Callaway E. 2020. Russia announces positive COVID-vaccine results from controversial trial. Nature https://doi.org/</w:t>
      </w:r>
      <w:hyperlink r:id="rId353">
        <w:r>
          <w:rPr>
            <w:rStyle w:val="Hyperlink"/>
          </w:rPr>
          <w:t xml:space="preserve">10.1038/d41586-020-03209-0</w:t>
        </w:r>
      </w:hyperlink>
      <w:r>
        <w:t xml:space="preserve">.</w:t>
      </w:r>
    </w:p>
    <w:bookmarkEnd w:id="354"/>
    <w:bookmarkStart w:id="356" w:name="ref-15DiM98Ae"/>
    <w:p>
      <w:pPr>
        <w:pStyle w:val="Bibliography"/>
      </w:pPr>
      <w:r>
        <w:t xml:space="preserve">134.</w:t>
      </w:r>
      <w:r>
        <w:t xml:space="preserve"> </w:t>
      </w:r>
      <w:r>
        <w:t xml:space="preserve">	</w:t>
      </w:r>
      <w:r>
        <w:t xml:space="preserve">Thorp HH. 2020.</w:t>
      </w:r>
      <w:r>
        <w:t xml:space="preserve"> </w:t>
      </w:r>
      <w:hyperlink r:id="rId355">
        <w:r>
          <w:rPr>
            <w:rStyle w:val="Hyperlink"/>
          </w:rPr>
          <w:t xml:space="preserve">A dangerous rush for vaccines</w:t>
        </w:r>
      </w:hyperlink>
      <w:r>
        <w:t xml:space="preserve">. Science 369:885–885.</w:t>
      </w:r>
    </w:p>
    <w:bookmarkEnd w:id="356"/>
    <w:bookmarkStart w:id="358" w:name="ref-x4aIj5Fr"/>
    <w:p>
      <w:pPr>
        <w:pStyle w:val="Bibliography"/>
      </w:pPr>
      <w:r>
        <w:t xml:space="preserve">135.</w:t>
      </w:r>
      <w:r>
        <w:t xml:space="preserve"> </w:t>
      </w:r>
      <w:r>
        <w:t xml:space="preserve">	</w:t>
      </w:r>
      <w:r>
        <w:t xml:space="preserve">Jr BL. Scientists worry whether Russia's 'Sputnik V' coronavirus vaccine is safe and effective. CNBC.</w:t>
      </w:r>
      <w:r>
        <w:t xml:space="preserve"> </w:t>
      </w:r>
      <w:hyperlink r:id="rId357">
        <w:r>
          <w:rPr>
            <w:rStyle w:val="Hyperlink"/>
          </w:rPr>
          <w:t xml:space="preserve">https://www.cnbc.com/2020/08/11/scientists-worry-whether-russias-sputnik-v-coronavirus-vaccine-is-safe-and-effective.html</w:t>
        </w:r>
      </w:hyperlink>
      <w:r>
        <w:t xml:space="preserve">. Retrieved 6 December 2022.</w:t>
      </w:r>
    </w:p>
    <w:bookmarkEnd w:id="358"/>
    <w:bookmarkStart w:id="360" w:name="ref-PNZEiId1"/>
    <w:p>
      <w:pPr>
        <w:pStyle w:val="Bibliography"/>
      </w:pPr>
      <w:r>
        <w:t xml:space="preserve">136.</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59">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0"/>
    <w:bookmarkStart w:id="362" w:name="ref-hSWPgHOv"/>
    <w:p>
      <w:pPr>
        <w:pStyle w:val="Bibliography"/>
      </w:pPr>
      <w:r>
        <w:t xml:space="preserve">137.</w:t>
      </w:r>
      <w:r>
        <w:t xml:space="preserve"> </w:t>
      </w:r>
      <w:r>
        <w:t xml:space="preserve">	</w:t>
      </w:r>
      <w:r>
        <w:t xml:space="preserve">Clinical Trials.</w:t>
      </w:r>
      <w:r>
        <w:t xml:space="preserve"> </w:t>
      </w:r>
      <w:hyperlink r:id="rId361">
        <w:r>
          <w:rPr>
            <w:rStyle w:val="Hyperlink"/>
          </w:rPr>
          <w:t xml:space="preserve">https://sputnikvaccine.com/about-vaccine/clinical-trials/</w:t>
        </w:r>
      </w:hyperlink>
      <w:r>
        <w:t xml:space="preserve">. Retrieved 6 December 2022.</w:t>
      </w:r>
    </w:p>
    <w:bookmarkEnd w:id="362"/>
    <w:bookmarkStart w:id="364" w:name="ref-vwhmuwto"/>
    <w:p>
      <w:pPr>
        <w:pStyle w:val="Bibliography"/>
      </w:pPr>
      <w:r>
        <w:t xml:space="preserve">138.</w:t>
      </w:r>
      <w:r>
        <w:t xml:space="preserve"> </w:t>
      </w:r>
      <w:r>
        <w:t xml:space="preserve">	</w:t>
      </w:r>
      <w:r>
        <w:t xml:space="preserve">Phillips N, Cyranoski D, Mallapaty S. 2020. A leading coronavirus vaccine trial is on hold: scientists react. Nature https://doi.org/</w:t>
      </w:r>
      <w:hyperlink r:id="rId363">
        <w:r>
          <w:rPr>
            <w:rStyle w:val="Hyperlink"/>
          </w:rPr>
          <w:t xml:space="preserve">10.1038/d41586-020-02594-w</w:t>
        </w:r>
      </w:hyperlink>
      <w:r>
        <w:t xml:space="preserve">.</w:t>
      </w:r>
    </w:p>
    <w:bookmarkEnd w:id="364"/>
    <w:bookmarkStart w:id="366" w:name="ref-Fz6kXAHy"/>
    <w:p>
      <w:pPr>
        <w:pStyle w:val="Bibliography"/>
      </w:pPr>
      <w:r>
        <w:t xml:space="preserve">139.</w:t>
      </w:r>
      <w:r>
        <w:t xml:space="preserve"> </w:t>
      </w:r>
      <w:r>
        <w:t xml:space="preserve">	</w:t>
      </w:r>
      <w:r>
        <w:t xml:space="preserve">Cyranoski D, Mallapaty S. 2020.</w:t>
      </w:r>
      <w:r>
        <w:t xml:space="preserve"> </w:t>
      </w:r>
      <w:hyperlink r:id="rId365">
        <w:r>
          <w:rPr>
            <w:rStyle w:val="Hyperlink"/>
          </w:rPr>
          <w:t xml:space="preserve">Scientists relieved as coronavirus vaccine trial restarts — but question lack of transparency</w:t>
        </w:r>
      </w:hyperlink>
      <w:r>
        <w:t xml:space="preserve">. Nature 585:331–332.</w:t>
      </w:r>
    </w:p>
    <w:bookmarkEnd w:id="366"/>
    <w:bookmarkStart w:id="368" w:name="ref-Kt4zFpsF"/>
    <w:p>
      <w:pPr>
        <w:pStyle w:val="Bibliography"/>
      </w:pPr>
      <w:r>
        <w:t xml:space="preserve">140.</w:t>
      </w:r>
      <w:r>
        <w:t xml:space="preserve"> </w:t>
      </w:r>
      <w:r>
        <w:t xml:space="preserve">	</w:t>
      </w:r>
      <w:r>
        <w:t xml:space="preserve">Robbins R, LaFraniere S, Weiland N, Kirkpatrick DD, Mueller B. 2020.</w:t>
      </w:r>
      <w:r>
        <w:t xml:space="preserve"> </w:t>
      </w:r>
      <w:hyperlink r:id="rId367">
        <w:r>
          <w:rPr>
            <w:rStyle w:val="Hyperlink"/>
          </w:rPr>
          <w:t xml:space="preserve">Blunders Eroded U.S. Confidence in Early Vaccine Front-Runner</w:t>
        </w:r>
      </w:hyperlink>
      <w:r>
        <w:t xml:space="preserve">. The New York Times.</w:t>
      </w:r>
    </w:p>
    <w:bookmarkEnd w:id="368"/>
    <w:bookmarkStart w:id="370" w:name="ref-4mDUvRId"/>
    <w:p>
      <w:pPr>
        <w:pStyle w:val="Bibliography"/>
      </w:pPr>
      <w:r>
        <w:t xml:space="preserve">141.</w:t>
      </w:r>
      <w:r>
        <w:t xml:space="preserve"> </w:t>
      </w:r>
      <w:r>
        <w:t xml:space="preserve">	</w:t>
      </w:r>
      <w:r>
        <w:t xml:space="preserve">2020.</w:t>
      </w:r>
      <w:r>
        <w:t xml:space="preserve"> </w:t>
      </w:r>
      <w:hyperlink r:id="rId369">
        <w:r>
          <w:rPr>
            <w:rStyle w:val="Hyperlink"/>
          </w:rPr>
          <w:t xml:space="preserve">Oxford/AstraZeneca Covid vaccine 'dose error' explained</w:t>
        </w:r>
      </w:hyperlink>
      <w:r>
        <w:t xml:space="preserve">. BBC News.</w:t>
      </w:r>
    </w:p>
    <w:bookmarkEnd w:id="370"/>
    <w:bookmarkStart w:id="372" w:name="ref-SUGCFKUo"/>
    <w:p>
      <w:pPr>
        <w:pStyle w:val="Bibliography"/>
      </w:pPr>
      <w:r>
        <w:t xml:space="preserve">142.</w:t>
      </w:r>
      <w:r>
        <w:t xml:space="preserve"> </w:t>
      </w:r>
      <w:r>
        <w:t xml:space="preserve">	</w:t>
      </w:r>
      <w:r>
        <w:t xml:space="preserve">Sanchez S, Palacio N, Dangi T, Ciucci T, Penaloza-MacMaster P. 2021.</w:t>
      </w:r>
      <w:r>
        <w:t xml:space="preserve"> </w:t>
      </w:r>
      <w:hyperlink r:id="rId371">
        <w:r>
          <w:rPr>
            <w:rStyle w:val="Hyperlink"/>
          </w:rPr>
          <w:t xml:space="preserve">Fractionating a COVID-19 Ad5-vectored vaccine improves virus-specific immunity</w:t>
        </w:r>
      </w:hyperlink>
      <w:r>
        <w:t xml:space="preserve">. Sci Immunol 6.</w:t>
      </w:r>
    </w:p>
    <w:bookmarkEnd w:id="372"/>
    <w:bookmarkStart w:id="374" w:name="ref-5gqQwOi6"/>
    <w:p>
      <w:pPr>
        <w:pStyle w:val="Bibliography"/>
      </w:pPr>
      <w:r>
        <w:t xml:space="preserve">143.</w:t>
      </w:r>
      <w:r>
        <w:t xml:space="preserve"> </w:t>
      </w:r>
      <w:r>
        <w:t xml:space="preserve">	</w:t>
      </w:r>
      <w:r>
        <w:t xml:space="preserve">Wolf ME, Luz B, Niehaus L, Bhogal P, Bäzner H, Henkes H. 2021.</w:t>
      </w:r>
      <w:r>
        <w:t xml:space="preserve"> </w:t>
      </w:r>
      <w:hyperlink r:id="rId373">
        <w:r>
          <w:rPr>
            <w:rStyle w:val="Hyperlink"/>
          </w:rPr>
          <w:t xml:space="preserve">Thrombocytopenia and Intracranial Venous Sinus Thrombosis after “COVID-19 Vaccine AstraZeneca” Exposure</w:t>
        </w:r>
      </w:hyperlink>
      <w:r>
        <w:t xml:space="preserve">. JCM 10:1599.</w:t>
      </w:r>
    </w:p>
    <w:bookmarkEnd w:id="374"/>
    <w:bookmarkStart w:id="376" w:name="ref-Q4qW6ARY"/>
    <w:p>
      <w:pPr>
        <w:pStyle w:val="Bibliography"/>
      </w:pPr>
      <w:r>
        <w:t xml:space="preserve">144.</w:t>
      </w:r>
      <w:r>
        <w:t xml:space="preserve"> </w:t>
      </w:r>
      <w:r>
        <w:t xml:space="preserve">	</w:t>
      </w:r>
      <w:r>
        <w:t xml:space="preserve">Wise J. 2021.</w:t>
      </w:r>
      <w:r>
        <w:t xml:space="preserve"> </w:t>
      </w:r>
      <w:hyperlink r:id="rId375">
        <w:r>
          <w:rPr>
            <w:rStyle w:val="Hyperlink"/>
          </w:rPr>
          <w:t xml:space="preserve">Covid-19: European countries suspend use of Oxford-AstraZeneca vaccine after reports of blood clots</w:t>
        </w:r>
      </w:hyperlink>
      <w:r>
        <w:t xml:space="preserve">. BMJ n699.</w:t>
      </w:r>
    </w:p>
    <w:bookmarkEnd w:id="376"/>
    <w:bookmarkStart w:id="378" w:name="ref-xSBGseR"/>
    <w:p>
      <w:pPr>
        <w:pStyle w:val="Bibliography"/>
      </w:pPr>
      <w:r>
        <w:t xml:space="preserve">145.</w:t>
      </w:r>
      <w:r>
        <w:t xml:space="preserve"> </w:t>
      </w:r>
      <w:r>
        <w:t xml:space="preserve">	</w:t>
      </w:r>
      <w:r>
        <w:t xml:space="preserve">Mahase E. 2021.</w:t>
      </w:r>
      <w:r>
        <w:t xml:space="preserve"> </w:t>
      </w:r>
      <w:hyperlink r:id="rId377">
        <w:r>
          <w:rPr>
            <w:rStyle w:val="Hyperlink"/>
          </w:rPr>
          <w:t xml:space="preserve">Covid-19: AstraZeneca vaccine is not linked to increased risk of blood clots, finds European Medicine Agency</w:t>
        </w:r>
      </w:hyperlink>
      <w:r>
        <w:t xml:space="preserve">. BMJ n774.</w:t>
      </w:r>
    </w:p>
    <w:bookmarkEnd w:id="378"/>
    <w:bookmarkStart w:id="380" w:name="ref-TtPVfMOL"/>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US suspends Johnson and Johnson vaccine rollout over blood clots</w:t>
        </w:r>
      </w:hyperlink>
      <w:r>
        <w:t xml:space="preserve">. BMJ n970.</w:t>
      </w:r>
    </w:p>
    <w:bookmarkEnd w:id="380"/>
    <w:bookmarkStart w:id="382" w:name="ref-1F1ma0vMT"/>
    <w:p>
      <w:pPr>
        <w:pStyle w:val="Bibliography"/>
      </w:pPr>
      <w:r>
        <w:t xml:space="preserve">147.</w:t>
      </w:r>
      <w:r>
        <w:t xml:space="preserve"> </w:t>
      </w:r>
      <w:r>
        <w:t xml:space="preserve">	</w:t>
      </w:r>
      <w:r>
        <w:t xml:space="preserve">Tanne JH. 2021.</w:t>
      </w:r>
      <w:r>
        <w:t xml:space="preserve"> </w:t>
      </w:r>
      <w:hyperlink r:id="rId381">
        <w:r>
          <w:rPr>
            <w:rStyle w:val="Hyperlink"/>
          </w:rPr>
          <w:t xml:space="preserve">Covid-19: US authorises Johnson and Johnson vaccine again, ending pause in rollout</w:t>
        </w:r>
      </w:hyperlink>
      <w:r>
        <w:t xml:space="preserve">. BMJ n1079.</w:t>
      </w:r>
    </w:p>
    <w:bookmarkEnd w:id="382"/>
    <w:bookmarkStart w:id="384" w:name="ref-iRvYqPq6"/>
    <w:p>
      <w:pPr>
        <w:pStyle w:val="Bibliography"/>
      </w:pPr>
      <w:r>
        <w:t xml:space="preserve">148.</w:t>
      </w:r>
      <w:r>
        <w:t xml:space="preserve"> </w:t>
      </w:r>
      <w:r>
        <w:t xml:space="preserve">	</w:t>
      </w:r>
      <w:r>
        <w:t xml:space="preserve">Mahase E. 2021.</w:t>
      </w:r>
      <w:r>
        <w:t xml:space="preserve"> </w:t>
      </w:r>
      <w:hyperlink r:id="rId383">
        <w:r>
          <w:rPr>
            <w:rStyle w:val="Hyperlink"/>
          </w:rPr>
          <w:t xml:space="preserve">Covid-19: Unusual blood clots are “very rare side effect” of Janssen vaccine, says EMA</w:t>
        </w:r>
      </w:hyperlink>
      <w:r>
        <w:t xml:space="preserve">. BMJ n1046.</w:t>
      </w:r>
    </w:p>
    <w:bookmarkEnd w:id="384"/>
    <w:bookmarkStart w:id="386" w:name="ref-MnBdD0Mr"/>
    <w:p>
      <w:pPr>
        <w:pStyle w:val="Bibliography"/>
      </w:pPr>
      <w:r>
        <w:t xml:space="preserve">149.</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5">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6"/>
    <w:bookmarkStart w:id="388" w:name="ref-2uAR3HBq"/>
    <w:p>
      <w:pPr>
        <w:pStyle w:val="Bibliography"/>
      </w:pPr>
      <w:r>
        <w:t xml:space="preserve">150.</w:t>
      </w:r>
      <w:r>
        <w:t xml:space="preserve"> </w:t>
      </w:r>
      <w:r>
        <w:t xml:space="preserve">	</w:t>
      </w:r>
      <w:r>
        <w:t xml:space="preserve">Shay DK, Gee J, Su JR, Myers TR, Marquez P, Liu R, Zhang B, Licata C, Clark TA, Shimabukuro TT. 2021.</w:t>
      </w:r>
      <w:r>
        <w:t xml:space="preserve"> </w:t>
      </w:r>
      <w:hyperlink r:id="rId387">
        <w:r>
          <w:rPr>
            <w:rStyle w:val="Hyperlink"/>
          </w:rPr>
          <w:t xml:space="preserve">Safety Monitoring of the Janssen (Johnson &amp; Johnson) COVID-19 Vaccine — United States, March–April 2021</w:t>
        </w:r>
      </w:hyperlink>
      <w:r>
        <w:t xml:space="preserve">. MMWR Morb Mortal Wkly Rep 70:680–684.</w:t>
      </w:r>
    </w:p>
    <w:bookmarkEnd w:id="388"/>
    <w:bookmarkStart w:id="390" w:name="ref-EqBIFx5T"/>
    <w:p>
      <w:pPr>
        <w:pStyle w:val="Bibliography"/>
      </w:pPr>
      <w:r>
        <w:t xml:space="preserve">151.</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89">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0"/>
    <w:bookmarkStart w:id="392" w:name="ref-tTpW7jvQ"/>
    <w:p>
      <w:pPr>
        <w:pStyle w:val="Bibliography"/>
      </w:pPr>
      <w:r>
        <w:t xml:space="preserve">152.</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1">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2"/>
    <w:bookmarkStart w:id="394" w:name="ref-rWaWz2Yg"/>
    <w:p>
      <w:pPr>
        <w:pStyle w:val="Bibliography"/>
      </w:pPr>
      <w:r>
        <w:t xml:space="preserve">153.</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3">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4"/>
    <w:bookmarkStart w:id="396" w:name="ref-z5vyJuGl"/>
    <w:p>
      <w:pPr>
        <w:pStyle w:val="Bibliography"/>
      </w:pPr>
      <w:r>
        <w:t xml:space="preserve">154.</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5">
        <w:r>
          <w:rPr>
            <w:rStyle w:val="Hyperlink"/>
          </w:rPr>
          <w:t xml:space="preserve">ChAdOx1 interacts with CAR and PF4 with implications for thrombosis with thrombocytopenia syndrome</w:t>
        </w:r>
      </w:hyperlink>
      <w:r>
        <w:t xml:space="preserve">. Sci Adv 7.</w:t>
      </w:r>
    </w:p>
    <w:bookmarkEnd w:id="396"/>
    <w:bookmarkStart w:id="398" w:name="ref-XwlVcLVP"/>
    <w:p>
      <w:pPr>
        <w:pStyle w:val="Bibliography"/>
      </w:pPr>
      <w:r>
        <w:t xml:space="preserve">155.</w:t>
      </w:r>
      <w:r>
        <w:t xml:space="preserve"> </w:t>
      </w:r>
      <w:r>
        <w:t xml:space="preserve">	</w:t>
      </w:r>
      <w:r>
        <w:t xml:space="preserve">Schultz NH, Sørvoll IH, Michelsen AE, Munthe LA, Lund-Johansen F, Ahlen MT, Wiedmann M, Aamodt A-H, Skattør TH, Tjønnfjord GE, Holme PA. 2021.</w:t>
      </w:r>
      <w:r>
        <w:t xml:space="preserve"> </w:t>
      </w:r>
      <w:hyperlink r:id="rId397">
        <w:r>
          <w:rPr>
            <w:rStyle w:val="Hyperlink"/>
          </w:rPr>
          <w:t xml:space="preserve">Thrombosis and Thrombocytopenia after ChAdOx1 nCoV-19 Vaccination</w:t>
        </w:r>
      </w:hyperlink>
      <w:r>
        <w:t xml:space="preserve">. N Engl J Med 384:2124–2130.</w:t>
      </w:r>
    </w:p>
    <w:bookmarkEnd w:id="398"/>
    <w:bookmarkStart w:id="400" w:name="ref-itL8KsXg"/>
    <w:p>
      <w:pPr>
        <w:pStyle w:val="Bibliography"/>
      </w:pPr>
      <w:r>
        <w:t xml:space="preserve">156.</w:t>
      </w:r>
      <w:r>
        <w:t xml:space="preserve"> </w:t>
      </w:r>
      <w:r>
        <w:t xml:space="preserve">	</w:t>
      </w:r>
      <w:r>
        <w:t xml:space="preserve">.</w:t>
      </w:r>
      <w:r>
        <w:t xml:space="preserve"> </w:t>
      </w:r>
      <w:hyperlink r:id="rId399">
        <w:r>
          <w:rPr>
            <w:rStyle w:val="Hyperlink"/>
          </w:rPr>
          <w:t xml:space="preserve">https://www.ema.europa.eu/en/news/covid-19-vaccine-astrazeneca-benefits-still-outweigh-risks-despite-possible-link-rare-blood-clots</w:t>
        </w:r>
      </w:hyperlink>
      <w:r>
        <w:t xml:space="preserve">.</w:t>
      </w:r>
    </w:p>
    <w:bookmarkEnd w:id="400"/>
    <w:bookmarkStart w:id="402" w:name="ref-fcm6ElC0"/>
    <w:p>
      <w:pPr>
        <w:pStyle w:val="Bibliography"/>
      </w:pPr>
      <w:r>
        <w:t xml:space="preserve">157.</w:t>
      </w:r>
      <w:r>
        <w:t xml:space="preserve"> </w:t>
      </w:r>
      <w:r>
        <w:t xml:space="preserve">	</w:t>
      </w:r>
      <w:r>
        <w:t xml:space="preserve">Miesbach W, Makris M. 2020.</w:t>
      </w:r>
      <w:r>
        <w:t xml:space="preserve"> </w:t>
      </w:r>
      <w:hyperlink r:id="rId401">
        <w:r>
          <w:rPr>
            <w:rStyle w:val="Hyperlink"/>
          </w:rPr>
          <w:t xml:space="preserve">COVID-19: Coagulopathy, Risk of Thrombosis, and the Rationale for Anticoagulation</w:t>
        </w:r>
      </w:hyperlink>
      <w:r>
        <w:t xml:space="preserve">. Clin Appl Thromb Hemost 26:107602962093814.</w:t>
      </w:r>
    </w:p>
    <w:bookmarkEnd w:id="402"/>
    <w:bookmarkStart w:id="404" w:name="ref-D7ou3S22"/>
    <w:p>
      <w:pPr>
        <w:pStyle w:val="Bibliography"/>
      </w:pPr>
      <w:r>
        <w:t xml:space="preserve">158.</w:t>
      </w:r>
      <w:r>
        <w:t xml:space="preserve"> </w:t>
      </w:r>
      <w:r>
        <w:t xml:space="preserve">	</w:t>
      </w:r>
      <w:r>
        <w:t xml:space="preserve">Verbeke R, Lentacker I, De Smedt SC, Dewitte H. 2019.</w:t>
      </w:r>
      <w:r>
        <w:t xml:space="preserve"> </w:t>
      </w:r>
      <w:hyperlink r:id="rId403">
        <w:r>
          <w:rPr>
            <w:rStyle w:val="Hyperlink"/>
          </w:rPr>
          <w:t xml:space="preserve">Three decades of messenger RNA vaccine development</w:t>
        </w:r>
      </w:hyperlink>
      <w:r>
        <w:t xml:space="preserve">. Nano Today 28:100766.</w:t>
      </w:r>
    </w:p>
    <w:bookmarkEnd w:id="404"/>
    <w:bookmarkStart w:id="406" w:name="ref-2YZ70C2y"/>
    <w:p>
      <w:pPr>
        <w:pStyle w:val="Bibliography"/>
      </w:pPr>
      <w:r>
        <w:t xml:space="preserve">159.</w:t>
      </w:r>
      <w:r>
        <w:t xml:space="preserve"> </w:t>
      </w:r>
      <w:r>
        <w:t xml:space="preserve">	</w:t>
      </w:r>
      <w:r>
        <w:t xml:space="preserve">Schlake T, Thess A, Fotin-Mleczek M, Kallen K-J. 2012.</w:t>
      </w:r>
      <w:r>
        <w:t xml:space="preserve"> </w:t>
      </w:r>
      <w:hyperlink r:id="rId405">
        <w:r>
          <w:rPr>
            <w:rStyle w:val="Hyperlink"/>
          </w:rPr>
          <w:t xml:space="preserve">Developing mRNA-vaccine technologies</w:t>
        </w:r>
      </w:hyperlink>
      <w:r>
        <w:t xml:space="preserve">. RNA Biology 9:1319–1330.</w:t>
      </w:r>
    </w:p>
    <w:bookmarkEnd w:id="406"/>
    <w:bookmarkStart w:id="408" w:name="ref-HCImhzy8"/>
    <w:p>
      <w:pPr>
        <w:pStyle w:val="Bibliography"/>
      </w:pPr>
      <w:r>
        <w:t xml:space="preserve">160.</w:t>
      </w:r>
      <w:r>
        <w:t xml:space="preserve"> </w:t>
      </w:r>
      <w:r>
        <w:t xml:space="preserve">	</w:t>
      </w:r>
      <w:r>
        <w:t xml:space="preserve">Martinon F, Krishnan S, Lenzen G, Magné R, Gomard E, Guillet J-G, Lévy J-P, Meulien P. 1993.</w:t>
      </w:r>
      <w:r>
        <w:t xml:space="preserve"> </w:t>
      </w:r>
      <w:hyperlink r:id="rId407">
        <w:r>
          <w:rPr>
            <w:rStyle w:val="Hyperlink"/>
          </w:rPr>
          <w:t xml:space="preserve">Induction of virus-specific cytotoxic T lymphocytesin vivo by liposome-entrapped mRNA</w:t>
        </w:r>
      </w:hyperlink>
      <w:r>
        <w:t xml:space="preserve">. European Journal of Immunology 23:1719–1722.</w:t>
      </w:r>
    </w:p>
    <w:bookmarkEnd w:id="408"/>
    <w:bookmarkStart w:id="410" w:name="ref-K0Ltu31S"/>
    <w:p>
      <w:pPr>
        <w:pStyle w:val="Bibliography"/>
      </w:pPr>
      <w:r>
        <w:t xml:space="preserve">161.</w:t>
      </w:r>
      <w:r>
        <w:t xml:space="preserve"> </w:t>
      </w:r>
      <w:r>
        <w:t xml:space="preserve">	</w:t>
      </w:r>
      <w:r>
        <w:t xml:space="preserve">Zhang C, Maruggi G, Shan H, Li J. 2019.</w:t>
      </w:r>
      <w:r>
        <w:t xml:space="preserve"> </w:t>
      </w:r>
      <w:hyperlink r:id="rId409">
        <w:r>
          <w:rPr>
            <w:rStyle w:val="Hyperlink"/>
          </w:rPr>
          <w:t xml:space="preserve">Advances in mRNA Vaccines for Infectious Diseases</w:t>
        </w:r>
      </w:hyperlink>
      <w:r>
        <w:t xml:space="preserve">. Frontiers in Immunology 10:594.</w:t>
      </w:r>
    </w:p>
    <w:bookmarkEnd w:id="410"/>
    <w:bookmarkStart w:id="412" w:name="ref-zNKWlCwE"/>
    <w:p>
      <w:pPr>
        <w:pStyle w:val="Bibliography"/>
      </w:pPr>
      <w:r>
        <w:t xml:space="preserve">162.</w:t>
      </w:r>
      <w:r>
        <w:t xml:space="preserve"> </w:t>
      </w:r>
      <w:r>
        <w:t xml:space="preserve">	</w:t>
      </w:r>
      <w:r>
        <w:t xml:space="preserve">Reichmuth AM, Oberli MA, Jaklenec A, Langer R, Blankschtein D. 2016.</w:t>
      </w:r>
      <w:r>
        <w:t xml:space="preserve"> </w:t>
      </w:r>
      <w:hyperlink r:id="rId411">
        <w:r>
          <w:rPr>
            <w:rStyle w:val="Hyperlink"/>
          </w:rPr>
          <w:t xml:space="preserve">mRNA vaccine delivery using lipid nanoparticles</w:t>
        </w:r>
      </w:hyperlink>
      <w:r>
        <w:t xml:space="preserve">. Therapeutic Delivery 7:319–334.</w:t>
      </w:r>
    </w:p>
    <w:bookmarkEnd w:id="412"/>
    <w:bookmarkStart w:id="414" w:name="ref-pRoqjur8"/>
    <w:p>
      <w:pPr>
        <w:pStyle w:val="Bibliography"/>
      </w:pPr>
      <w:r>
        <w:t xml:space="preserve">163.</w:t>
      </w:r>
      <w:r>
        <w:t xml:space="preserve"> </w:t>
      </w:r>
      <w:r>
        <w:t xml:space="preserve">	</w:t>
      </w:r>
      <w:r>
        <w:t xml:space="preserve">Iavarone C, O’hagan DT, Yu D, Delahaye NF, Ulmer JB. 2017.</w:t>
      </w:r>
      <w:r>
        <w:t xml:space="preserve"> </w:t>
      </w:r>
      <w:hyperlink r:id="rId413">
        <w:r>
          <w:rPr>
            <w:rStyle w:val="Hyperlink"/>
          </w:rPr>
          <w:t xml:space="preserve">Mechanism of action of mRNA-based vaccines</w:t>
        </w:r>
      </w:hyperlink>
      <w:r>
        <w:t xml:space="preserve">. Expert Review of Vaccines 16:871–881.</w:t>
      </w:r>
    </w:p>
    <w:bookmarkEnd w:id="414"/>
    <w:bookmarkStart w:id="416" w:name="ref-1EM5nGaYd"/>
    <w:p>
      <w:pPr>
        <w:pStyle w:val="Bibliography"/>
      </w:pPr>
      <w:r>
        <w:t xml:space="preserve">164.</w:t>
      </w:r>
      <w:r>
        <w:t xml:space="preserve"> </w:t>
      </w:r>
      <w:r>
        <w:t xml:space="preserve">	</w:t>
      </w:r>
      <w:r>
        <w:t xml:space="preserve">RNA vaccines: an introduction. PHG Foundation.</w:t>
      </w:r>
      <w:r>
        <w:t xml:space="preserve"> </w:t>
      </w:r>
      <w:hyperlink r:id="rId415">
        <w:r>
          <w:rPr>
            <w:rStyle w:val="Hyperlink"/>
          </w:rPr>
          <w:t xml:space="preserve">https://www.phgfoundation.org/briefing/rna-vaccines</w:t>
        </w:r>
      </w:hyperlink>
      <w:r>
        <w:t xml:space="preserve">. Retrieved 8 February 2021.</w:t>
      </w:r>
    </w:p>
    <w:bookmarkEnd w:id="416"/>
    <w:bookmarkStart w:id="418" w:name="ref-3LMMW7F0"/>
    <w:p>
      <w:pPr>
        <w:pStyle w:val="Bibliography"/>
      </w:pPr>
      <w:r>
        <w:t xml:space="preserve">165.</w:t>
      </w:r>
      <w:r>
        <w:t xml:space="preserve"> </w:t>
      </w:r>
      <w:r>
        <w:t xml:space="preserve">	</w:t>
      </w:r>
      <w:r>
        <w:t xml:space="preserve">Crotty S. 2014.</w:t>
      </w:r>
      <w:r>
        <w:t xml:space="preserve"> </w:t>
      </w:r>
      <w:hyperlink r:id="rId417">
        <w:r>
          <w:rPr>
            <w:rStyle w:val="Hyperlink"/>
          </w:rPr>
          <w:t xml:space="preserve">T Follicular Helper Cell Differentiation, Function, and Roles in Disease</w:t>
        </w:r>
      </w:hyperlink>
      <w:r>
        <w:t xml:space="preserve">. Immunity 41:529–542.</w:t>
      </w:r>
    </w:p>
    <w:bookmarkEnd w:id="418"/>
    <w:bookmarkStart w:id="420" w:name="ref-ENBWnhAh"/>
    <w:p>
      <w:pPr>
        <w:pStyle w:val="Bibliography"/>
      </w:pPr>
      <w:r>
        <w:t xml:space="preserve">166.</w:t>
      </w:r>
      <w:r>
        <w:t xml:space="preserve"> </w:t>
      </w:r>
      <w:r>
        <w:t xml:space="preserve">	</w:t>
      </w:r>
      <w:r>
        <w:t xml:space="preserve">Pardi N, Hogan MJ, Porter FW, Weissman D. 2018.</w:t>
      </w:r>
      <w:r>
        <w:t xml:space="preserve"> </w:t>
      </w:r>
      <w:hyperlink r:id="rId419">
        <w:r>
          <w:rPr>
            <w:rStyle w:val="Hyperlink"/>
          </w:rPr>
          <w:t xml:space="preserve">mRNA vaccines — a new era in vaccinology</w:t>
        </w:r>
      </w:hyperlink>
      <w:r>
        <w:t xml:space="preserve">. Nature Reviews Drug Discovery 17:261–279.</w:t>
      </w:r>
    </w:p>
    <w:bookmarkEnd w:id="420"/>
    <w:bookmarkStart w:id="422" w:name="ref-vh2AH9sg"/>
    <w:p>
      <w:pPr>
        <w:pStyle w:val="Bibliography"/>
      </w:pPr>
      <w:r>
        <w:t xml:space="preserve">167.</w:t>
      </w:r>
      <w:r>
        <w:t xml:space="preserve"> </w:t>
      </w:r>
      <w:r>
        <w:t xml:space="preserve">	</w:t>
      </w:r>
      <w:r>
        <w:t xml:space="preserve">Stuart LM. 2021.</w:t>
      </w:r>
      <w:r>
        <w:t xml:space="preserve"> </w:t>
      </w:r>
      <w:hyperlink r:id="rId421">
        <w:r>
          <w:rPr>
            <w:rStyle w:val="Hyperlink"/>
          </w:rPr>
          <w:t xml:space="preserve">In Gratitude for mRNA Vaccines</w:t>
        </w:r>
      </w:hyperlink>
      <w:r>
        <w:t xml:space="preserve">. N Engl J Med 385:1436–1438.</w:t>
      </w:r>
    </w:p>
    <w:bookmarkEnd w:id="422"/>
    <w:bookmarkStart w:id="424" w:name="ref-xUUwXDNv"/>
    <w:p>
      <w:pPr>
        <w:pStyle w:val="Bibliography"/>
      </w:pPr>
      <w:r>
        <w:t xml:space="preserve">168.</w:t>
      </w:r>
      <w:r>
        <w:t xml:space="preserve"> </w:t>
      </w:r>
      <w:r>
        <w:t xml:space="preserve">	</w:t>
      </w:r>
      <w:r>
        <w:t xml:space="preserve">Pardi N, Hogan MJ, Weissman D. 2020.</w:t>
      </w:r>
      <w:r>
        <w:t xml:space="preserve"> </w:t>
      </w:r>
      <w:hyperlink r:id="rId423">
        <w:r>
          <w:rPr>
            <w:rStyle w:val="Hyperlink"/>
          </w:rPr>
          <w:t xml:space="preserve">Recent advances in mRNA vaccine technology</w:t>
        </w:r>
      </w:hyperlink>
      <w:r>
        <w:t xml:space="preserve">. Current Opinion in Immunology 65:14–20.</w:t>
      </w:r>
    </w:p>
    <w:bookmarkEnd w:id="424"/>
    <w:bookmarkStart w:id="426" w:name="ref-wYZ6qJMu"/>
    <w:p>
      <w:pPr>
        <w:pStyle w:val="Bibliography"/>
      </w:pPr>
      <w:r>
        <w:t xml:space="preserve">169.</w:t>
      </w:r>
      <w:r>
        <w:t xml:space="preserve"> </w:t>
      </w:r>
      <w:r>
        <w:t xml:space="preserve">	</w:t>
      </w:r>
      <w:r>
        <w:t xml:space="preserve">Amanat F, Krammer F. 2020.</w:t>
      </w:r>
      <w:r>
        <w:t xml:space="preserve"> </w:t>
      </w:r>
      <w:hyperlink r:id="rId425">
        <w:r>
          <w:rPr>
            <w:rStyle w:val="Hyperlink"/>
          </w:rPr>
          <w:t xml:space="preserve">SARS-CoV-2 Vaccines: Status Report</w:t>
        </w:r>
      </w:hyperlink>
      <w:r>
        <w:t xml:space="preserve">. Immunity 52:583–589.</w:t>
      </w:r>
    </w:p>
    <w:bookmarkEnd w:id="426"/>
    <w:bookmarkStart w:id="428" w:name="ref-17lluDFcc"/>
    <w:p>
      <w:pPr>
        <w:pStyle w:val="Bibliography"/>
      </w:pPr>
      <w:r>
        <w:t xml:space="preserve">170.</w:t>
      </w:r>
      <w:r>
        <w:t xml:space="preserve"> </w:t>
      </w:r>
      <w:r>
        <w:t xml:space="preserve">	</w:t>
      </w:r>
      <w:r>
        <w:t xml:space="preserve">Fonteilles-Drabek S, Reddy D, Wells TNC. 2017.</w:t>
      </w:r>
      <w:r>
        <w:t xml:space="preserve"> </w:t>
      </w:r>
      <w:hyperlink r:id="rId427">
        <w:r>
          <w:rPr>
            <w:rStyle w:val="Hyperlink"/>
          </w:rPr>
          <w:t xml:space="preserve">Managing intellectual property to develop medicines for the world's poorest</w:t>
        </w:r>
      </w:hyperlink>
      <w:r>
        <w:t xml:space="preserve">. Nat Rev Drug Discov 16:223–224.</w:t>
      </w:r>
    </w:p>
    <w:bookmarkEnd w:id="428"/>
    <w:bookmarkStart w:id="430" w:name="ref-3EUiWZdN"/>
    <w:p>
      <w:pPr>
        <w:pStyle w:val="Bibliography"/>
      </w:pPr>
      <w:r>
        <w:t xml:space="preserve">171.</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29">
        <w:r>
          <w:rPr>
            <w:rStyle w:val="Hyperlink"/>
          </w:rPr>
          <w:t xml:space="preserve">https://clinicaltrials.gov/ct2/show/NCT01669096</w:t>
        </w:r>
      </w:hyperlink>
      <w:r>
        <w:t xml:space="preserve">. Retrieved 8 February 2021.</w:t>
      </w:r>
    </w:p>
    <w:bookmarkEnd w:id="430"/>
    <w:bookmarkStart w:id="432" w:name="ref-6wZy2mn8"/>
    <w:p>
      <w:pPr>
        <w:pStyle w:val="Bibliography"/>
      </w:pPr>
      <w:r>
        <w:t xml:space="preserve">172.</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1">
        <w:r>
          <w:rPr>
            <w:rStyle w:val="Hyperlink"/>
          </w:rPr>
          <w:t xml:space="preserve">Nucleoside-modified mRNA immunization elicits influenza virus hemagglutinin stalk-specific antibodies</w:t>
        </w:r>
      </w:hyperlink>
      <w:r>
        <w:t xml:space="preserve">. Nature Communications 9:3361.</w:t>
      </w:r>
    </w:p>
    <w:bookmarkEnd w:id="432"/>
    <w:bookmarkStart w:id="434" w:name="ref-Djz8x39x"/>
    <w:p>
      <w:pPr>
        <w:pStyle w:val="Bibliography"/>
      </w:pPr>
      <w:r>
        <w:t xml:space="preserve">173.</w:t>
      </w:r>
      <w:r>
        <w:t xml:space="preserve"> </w:t>
      </w:r>
      <w:r>
        <w:t xml:space="preserve">	</w:t>
      </w:r>
      <w:r>
        <w:t xml:space="preserve">Veiga N, Goldsmith M, Granot Y, Rosenblum D, Dammes N, Kedmi R, Ramishetti S, Peer D. 2018.</w:t>
      </w:r>
      <w:r>
        <w:t xml:space="preserve"> </w:t>
      </w:r>
      <w:hyperlink r:id="rId433">
        <w:r>
          <w:rPr>
            <w:rStyle w:val="Hyperlink"/>
          </w:rPr>
          <w:t xml:space="preserve">Cell specific delivery of modified mRNA expressing therapeutic proteins to leukocytes</w:t>
        </w:r>
      </w:hyperlink>
      <w:r>
        <w:t xml:space="preserve">. Nature Communications 9:4493.</w:t>
      </w:r>
    </w:p>
    <w:bookmarkEnd w:id="434"/>
    <w:bookmarkStart w:id="436" w:name="ref-5x25saIz"/>
    <w:p>
      <w:pPr>
        <w:pStyle w:val="Bibliography"/>
      </w:pPr>
      <w:r>
        <w:t xml:space="preserve">174.</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5">
        <w:r>
          <w:rPr>
            <w:rStyle w:val="Hyperlink"/>
          </w:rPr>
          <w:t xml:space="preserve">Immunology of COVID-19: Current State of the Science</w:t>
        </w:r>
      </w:hyperlink>
      <w:r>
        <w:t xml:space="preserve">. Immunity 52:910–941.</w:t>
      </w:r>
    </w:p>
    <w:bookmarkEnd w:id="436"/>
    <w:bookmarkStart w:id="438" w:name="ref-1CsCQi9wT"/>
    <w:p>
      <w:pPr>
        <w:pStyle w:val="Bibliography"/>
      </w:pPr>
      <w:r>
        <w:t xml:space="preserve">175.</w:t>
      </w:r>
      <w:r>
        <w:t xml:space="preserve"> </w:t>
      </w:r>
      <w:r>
        <w:t xml:space="preserve">	</w:t>
      </w:r>
      <w:r>
        <w:t xml:space="preserve">Chien KR, Zangi L, Lui KO. 2014.</w:t>
      </w:r>
      <w:r>
        <w:t xml:space="preserve"> </w:t>
      </w:r>
      <w:hyperlink r:id="rId437">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38"/>
    <w:bookmarkStart w:id="440" w:name="ref-10VyxCgQU"/>
    <w:p>
      <w:pPr>
        <w:pStyle w:val="Bibliography"/>
      </w:pPr>
      <w:r>
        <w:t xml:space="preserve">176.</w:t>
      </w:r>
      <w:r>
        <w:t xml:space="preserve"> </w:t>
      </w:r>
      <w:r>
        <w:t xml:space="preserve">	</w:t>
      </w:r>
      <w:r>
        <w:t xml:space="preserve">Pfizer and BioNTech Announce Early Positive Data from an Ongoing Phase 1/2 study of mRNA-based Vaccine Candidate Against SARS-CoV-2 | Pfizer.</w:t>
      </w:r>
      <w:r>
        <w:t xml:space="preserve"> </w:t>
      </w:r>
      <w:hyperlink r:id="rId439">
        <w:r>
          <w:rPr>
            <w:rStyle w:val="Hyperlink"/>
          </w:rPr>
          <w:t xml:space="preserve">https://www.pfizer.com/news/press-release/press-release-detail/pfizer-and-biontech-announce-early-positive-data-ongoing-0</w:t>
        </w:r>
      </w:hyperlink>
      <w:r>
        <w:t xml:space="preserve">. Retrieved 8 February 2021.</w:t>
      </w:r>
    </w:p>
    <w:bookmarkEnd w:id="440"/>
    <w:bookmarkStart w:id="442" w:name="ref-Biu1CQeQ"/>
    <w:p>
      <w:pPr>
        <w:pStyle w:val="Bibliography"/>
      </w:pPr>
      <w:r>
        <w:t xml:space="preserve">177.</w:t>
      </w:r>
      <w:r>
        <w:t xml:space="preserve"> </w:t>
      </w:r>
      <w:r>
        <w:t xml:space="preserve">	</w:t>
      </w:r>
      <w:r>
        <w:t xml:space="preserve">National Institute of Allergy and Infectious Diseases (NIAID). 2020.</w:t>
      </w:r>
      <w:r>
        <w:t xml:space="preserve"> </w:t>
      </w:r>
      <w:hyperlink r:id="rId441">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2"/>
    <w:bookmarkStart w:id="444" w:name="ref-suRY1e0N"/>
    <w:p>
      <w:pPr>
        <w:pStyle w:val="Bibliography"/>
      </w:pPr>
      <w:r>
        <w:t xml:space="preserve">178.</w:t>
      </w:r>
      <w:r>
        <w:t xml:space="preserve"> </w:t>
      </w:r>
      <w:r>
        <w:t xml:space="preserve">	</w:t>
      </w:r>
      <w:r>
        <w:t xml:space="preserve">Funk CD, Laferrière C, Ardakani A. 2020.</w:t>
      </w:r>
      <w:r>
        <w:t xml:space="preserve"> </w:t>
      </w:r>
      <w:hyperlink r:id="rId443">
        <w:r>
          <w:rPr>
            <w:rStyle w:val="Hyperlink"/>
          </w:rPr>
          <w:t xml:space="preserve">A Snapshot of the Global Race for Vaccines Targeting SARS-CoV-2 and the COVID-19 Pandemic</w:t>
        </w:r>
      </w:hyperlink>
      <w:r>
        <w:t xml:space="preserve">. Frontiers in Pharmacology 11:937.</w:t>
      </w:r>
    </w:p>
    <w:bookmarkEnd w:id="444"/>
    <w:bookmarkStart w:id="446" w:name="ref-1F8hc8XkK"/>
    <w:p>
      <w:pPr>
        <w:pStyle w:val="Bibliography"/>
      </w:pPr>
      <w:r>
        <w:t xml:space="preserve">179.</w:t>
      </w:r>
      <w:r>
        <w:t xml:space="preserve"> </w:t>
      </w:r>
      <w:r>
        <w:t xml:space="preserve">	</w:t>
      </w:r>
      <w:r>
        <w:t xml:space="preserve">Ledford H. 2021.</w:t>
      </w:r>
      <w:r>
        <w:t xml:space="preserve"> </w:t>
      </w:r>
      <w:hyperlink r:id="rId445">
        <w:r>
          <w:rPr>
            <w:rStyle w:val="Hyperlink"/>
          </w:rPr>
          <w:t xml:space="preserve">What the Moderna–NIH COVID vaccine patent fight means for research</w:t>
        </w:r>
      </w:hyperlink>
      <w:r>
        <w:t xml:space="preserve">. Nature 600:200–201.</w:t>
      </w:r>
    </w:p>
    <w:bookmarkEnd w:id="446"/>
    <w:bookmarkStart w:id="448" w:name="ref-BrC2lh5x"/>
    <w:p>
      <w:pPr>
        <w:pStyle w:val="Bibliography"/>
      </w:pPr>
      <w:r>
        <w:t xml:space="preserve">180.</w:t>
      </w:r>
      <w:r>
        <w:t xml:space="preserve"> </w:t>
      </w:r>
      <w:r>
        <w:t xml:space="preserve">	</w:t>
      </w:r>
      <w:r>
        <w:t xml:space="preserve">Diamond D. 2021.</w:t>
      </w:r>
      <w:r>
        <w:t xml:space="preserve"> </w:t>
      </w:r>
      <w:hyperlink r:id="rId447">
        <w:r>
          <w:rPr>
            <w:rStyle w:val="Hyperlink"/>
          </w:rPr>
          <w:t xml:space="preserve">Moderna halts patent fight over coronavirus vaccine with federal government</w:t>
        </w:r>
      </w:hyperlink>
      <w:r>
        <w:t xml:space="preserve">. Washington Post.</w:t>
      </w:r>
    </w:p>
    <w:bookmarkEnd w:id="448"/>
    <w:bookmarkStart w:id="450" w:name="ref-ZdLFrJY9"/>
    <w:p>
      <w:pPr>
        <w:pStyle w:val="Bibliography"/>
      </w:pPr>
      <w:r>
        <w:t xml:space="preserve">181.</w:t>
      </w:r>
      <w:r>
        <w:t xml:space="preserve"> </w:t>
      </w:r>
      <w:r>
        <w:t xml:space="preserve">	</w:t>
      </w:r>
      <w:r>
        <w:t xml:space="preserve">Goodman AS Brenda. 2022. Moderna files patent infringement lawsuits against Pfizer and BioNTech over mRNA Covid-19 vaccines. CNN.</w:t>
      </w:r>
      <w:r>
        <w:t xml:space="preserve"> </w:t>
      </w:r>
      <w:hyperlink r:id="rId449">
        <w:r>
          <w:rPr>
            <w:rStyle w:val="Hyperlink"/>
          </w:rPr>
          <w:t xml:space="preserve">https://www.cnn.com/2022/08/26/health/moderna-pfizer-mrna-patent-lawsuit/index.html</w:t>
        </w:r>
      </w:hyperlink>
      <w:r>
        <w:t xml:space="preserve">. Retrieved 6 December 2022.</w:t>
      </w:r>
    </w:p>
    <w:bookmarkEnd w:id="450"/>
    <w:bookmarkStart w:id="452" w:name="ref-CWlYjjIV"/>
    <w:p>
      <w:pPr>
        <w:pStyle w:val="Bibliography"/>
      </w:pPr>
      <w:r>
        <w:t xml:space="preserve">182.</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1">
        <w:r>
          <w:rPr>
            <w:rStyle w:val="Hyperlink"/>
          </w:rPr>
          <w:t xml:space="preserve">Safety and Efficacy of the BNT162b2 mRNA Covid-19 Vaccine</w:t>
        </w:r>
      </w:hyperlink>
      <w:r>
        <w:t xml:space="preserve">. New England Journal of Medicine 383:2603–2615.</w:t>
      </w:r>
    </w:p>
    <w:bookmarkEnd w:id="452"/>
    <w:bookmarkStart w:id="454" w:name="ref-ZYxoabEm"/>
    <w:p>
      <w:pPr>
        <w:pStyle w:val="Bibliography"/>
      </w:pPr>
      <w:r>
        <w:t xml:space="preserve">183.</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3">
        <w:r>
          <w:rPr>
            <w:rStyle w:val="Hyperlink"/>
          </w:rPr>
          <w:t xml:space="preserve">Efficacy and Safety of the mRNA-1273 SARS-CoV-2 Vaccine</w:t>
        </w:r>
      </w:hyperlink>
      <w:r>
        <w:t xml:space="preserve">. New England Journal of Medicine NEJMoa2035389.</w:t>
      </w:r>
    </w:p>
    <w:bookmarkEnd w:id="454"/>
    <w:bookmarkStart w:id="456" w:name="ref-cAaN4Te0"/>
    <w:p>
      <w:pPr>
        <w:pStyle w:val="Bibliography"/>
      </w:pPr>
      <w:r>
        <w:t xml:space="preserve">184.</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5">
        <w:r>
          <w:rPr>
            <w:rStyle w:val="Hyperlink"/>
          </w:rPr>
          <w:t xml:space="preserve">https://www.fda.gov/news-events/press-announcements/fda-takes-key-action-fight-against-covid-19-issuing-emergency-use-authorization-first-covid-19</w:t>
        </w:r>
      </w:hyperlink>
      <w:r>
        <w:t xml:space="preserve">. Retrieved 8 February 2021.</w:t>
      </w:r>
    </w:p>
    <w:bookmarkEnd w:id="456"/>
    <w:bookmarkStart w:id="458" w:name="ref-13Ou1UUAd"/>
    <w:p>
      <w:pPr>
        <w:pStyle w:val="Bibliography"/>
      </w:pPr>
      <w:r>
        <w:t xml:space="preserve">185.</w:t>
      </w:r>
      <w:r>
        <w:t xml:space="preserve"> </w:t>
      </w:r>
      <w:r>
        <w:t xml:space="preserve">	</w:t>
      </w:r>
      <w:r>
        <w:t xml:space="preserve">Oliver SE. 2021.</w:t>
      </w:r>
      <w:r>
        <w:t xml:space="preserve"> </w:t>
      </w:r>
      <w:hyperlink r:id="rId457">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58"/>
    <w:bookmarkStart w:id="460" w:name="ref-wByD9WaX"/>
    <w:p>
      <w:pPr>
        <w:pStyle w:val="Bibliography"/>
      </w:pPr>
      <w:r>
        <w:t xml:space="preserve">186.</w:t>
      </w:r>
      <w:r>
        <w:t xml:space="preserve"> </w:t>
      </w:r>
      <w:r>
        <w:t xml:space="preserve">	</w:t>
      </w:r>
      <w:r>
        <w:t xml:space="preserve">Zimmer C, Corum J, Wee S-L, Kristoffersen M. 2020.</w:t>
      </w:r>
      <w:r>
        <w:t xml:space="preserve"> </w:t>
      </w:r>
      <w:hyperlink r:id="rId459">
        <w:r>
          <w:rPr>
            <w:rStyle w:val="Hyperlink"/>
          </w:rPr>
          <w:t xml:space="preserve">Coronavirus Vaccine Tracker</w:t>
        </w:r>
      </w:hyperlink>
      <w:r>
        <w:t xml:space="preserve">. The New York Times.</w:t>
      </w:r>
    </w:p>
    <w:bookmarkEnd w:id="460"/>
    <w:bookmarkStart w:id="462" w:name="ref-D2ZCK63Y"/>
    <w:p>
      <w:pPr>
        <w:pStyle w:val="Bibliography"/>
      </w:pPr>
      <w:r>
        <w:t xml:space="preserve">187.</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1">
        <w:r>
          <w:rPr>
            <w:rStyle w:val="Hyperlink"/>
          </w:rPr>
          <w:t xml:space="preserve">Prevention and Attenuation of Covid-19 with the BNT162b2 and mRNA-1273 Vaccines</w:t>
        </w:r>
      </w:hyperlink>
      <w:r>
        <w:t xml:space="preserve">. N Engl J Med 385:320–329.</w:t>
      </w:r>
    </w:p>
    <w:bookmarkEnd w:id="462"/>
    <w:bookmarkStart w:id="464" w:name="ref-lY0XUlUp"/>
    <w:p>
      <w:pPr>
        <w:pStyle w:val="Bibliography"/>
      </w:pPr>
      <w:r>
        <w:t xml:space="preserve">188.</w:t>
      </w:r>
      <w:r>
        <w:t xml:space="preserve"> </w:t>
      </w:r>
      <w:r>
        <w:t xml:space="preserve">	</w:t>
      </w:r>
      <w:r>
        <w:t xml:space="preserve">The effects of virus variants on COVID-19 vaccines.</w:t>
      </w:r>
      <w:r>
        <w:t xml:space="preserve"> </w:t>
      </w:r>
      <w:hyperlink r:id="rId463">
        <w:r>
          <w:rPr>
            <w:rStyle w:val="Hyperlink"/>
          </w:rPr>
          <w:t xml:space="preserve">https://www.who.int/news-room/feature-stories/detail/the-effects-of-virus-variants-on-covid-19-vaccines</w:t>
        </w:r>
      </w:hyperlink>
      <w:r>
        <w:t xml:space="preserve">. Retrieved 6 December 2022.</w:t>
      </w:r>
    </w:p>
    <w:bookmarkEnd w:id="464"/>
    <w:bookmarkStart w:id="466" w:name="ref-3Uhu8LzO"/>
    <w:p>
      <w:pPr>
        <w:pStyle w:val="Bibliography"/>
      </w:pPr>
      <w:r>
        <w:t xml:space="preserve">189.</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5">
        <w:r>
          <w:rPr>
            <w:rStyle w:val="Hyperlink"/>
          </w:rPr>
          <w:t xml:space="preserve">Comparison of two highly-effective mRNA vaccines for COVID-19 during periods of Alpha and Delta variant prevalence</w:t>
        </w:r>
      </w:hyperlink>
      <w:r>
        <w:t xml:space="preserve">. Cold Spring Harbor Laboratory.</w:t>
      </w:r>
    </w:p>
    <w:bookmarkEnd w:id="466"/>
    <w:bookmarkStart w:id="468" w:name="ref-JszheMvx"/>
    <w:p>
      <w:pPr>
        <w:pStyle w:val="Bibliography"/>
      </w:pPr>
      <w:r>
        <w:t xml:space="preserve">190.</w:t>
      </w:r>
      <w:r>
        <w:t xml:space="preserve"> </w:t>
      </w:r>
      <w:r>
        <w:t xml:space="preserve">	</w:t>
      </w:r>
      <w:r>
        <w:t xml:space="preserve">Tseng HF, Ackerson BK, Luo Y, Sy LS, Talarico CA, Tian Y, Bruxvoort KJ, Tubert JE, Florea A, Ku JH, Lee GS, Choi SK, Takhar HS, Aragones M, Qian L. 2022.</w:t>
      </w:r>
      <w:r>
        <w:t xml:space="preserve"> </w:t>
      </w:r>
      <w:hyperlink r:id="rId467">
        <w:r>
          <w:rPr>
            <w:rStyle w:val="Hyperlink"/>
          </w:rPr>
          <w:t xml:space="preserve">Effectiveness of mRNA-1273 against SARS-CoV-2 Omicron and Delta variants</w:t>
        </w:r>
      </w:hyperlink>
      <w:r>
        <w:t xml:space="preserve">. Nat Med 28:1063–1071.</w:t>
      </w:r>
    </w:p>
    <w:bookmarkEnd w:id="468"/>
    <w:bookmarkStart w:id="470" w:name="ref-S6RHdOTJ"/>
    <w:p>
      <w:pPr>
        <w:pStyle w:val="Bibliography"/>
      </w:pPr>
      <w:r>
        <w:t xml:space="preserve">191.</w:t>
      </w:r>
      <w:r>
        <w:t xml:space="preserve"> </w:t>
      </w:r>
      <w:r>
        <w:t xml:space="preserve">	</w:t>
      </w:r>
      <w:r>
        <w:t xml:space="preserve">Collie S, Champion J, Moultrie H, Bekker L-G, Gray G. 2022.</w:t>
      </w:r>
      <w:r>
        <w:t xml:space="preserve"> </w:t>
      </w:r>
      <w:hyperlink r:id="rId469">
        <w:r>
          <w:rPr>
            <w:rStyle w:val="Hyperlink"/>
          </w:rPr>
          <w:t xml:space="preserve">Effectiveness of BNT162b2 Vaccine against Omicron Variant in South Africa</w:t>
        </w:r>
      </w:hyperlink>
      <w:r>
        <w:t xml:space="preserve">. N Engl J Med 386:494–496.</w:t>
      </w:r>
    </w:p>
    <w:bookmarkEnd w:id="470"/>
    <w:bookmarkStart w:id="472" w:name="ref-JEucQ5jm"/>
    <w:p>
      <w:pPr>
        <w:pStyle w:val="Bibliography"/>
      </w:pPr>
      <w:r>
        <w:t xml:space="preserve">192.</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1">
        <w:r>
          <w:rPr>
            <w:rStyle w:val="Hyperlink"/>
          </w:rPr>
          <w:t xml:space="preserve">Covid-19 Vaccine Effectiveness against the Omicron (B.1.1.529) Variant</w:t>
        </w:r>
      </w:hyperlink>
      <w:r>
        <w:t xml:space="preserve">. N Engl J Med 386:1532–1546.</w:t>
      </w:r>
    </w:p>
    <w:bookmarkEnd w:id="472"/>
    <w:bookmarkStart w:id="474" w:name="ref-19qv58Mv3"/>
    <w:p>
      <w:pPr>
        <w:pStyle w:val="Bibliography"/>
      </w:pPr>
      <w:r>
        <w:t xml:space="preserve">193.</w:t>
      </w:r>
      <w:r>
        <w:t xml:space="preserve"> </w:t>
      </w:r>
      <w:r>
        <w:t xml:space="preserve">	</w:t>
      </w:r>
      <w:r>
        <w:t xml:space="preserve">Coronavirus in the U.S.: Latest Map and Case Count. The New York Times.</w:t>
      </w:r>
      <w:r>
        <w:t xml:space="preserve"> </w:t>
      </w:r>
      <w:hyperlink r:id="rId473">
        <w:r>
          <w:rPr>
            <w:rStyle w:val="Hyperlink"/>
          </w:rPr>
          <w:t xml:space="preserve">https://www.nytimes.com/interactive/2021/us/covid-cases.html</w:t>
        </w:r>
      </w:hyperlink>
      <w:r>
        <w:t xml:space="preserve">. Retrieved 11 March 2022.</w:t>
      </w:r>
    </w:p>
    <w:bookmarkEnd w:id="474"/>
    <w:bookmarkStart w:id="476" w:name="ref-TkFSco2t"/>
    <w:p>
      <w:pPr>
        <w:pStyle w:val="Bibliography"/>
      </w:pPr>
      <w:r>
        <w:t xml:space="preserve">194.</w:t>
      </w:r>
      <w:r>
        <w:t xml:space="preserve"> </w:t>
      </w:r>
      <w:r>
        <w:t xml:space="preserve">	</w:t>
      </w:r>
      <w:r>
        <w:t xml:space="preserve">Tan S. Analysis | Four charts that analyze how omicron’s wave compares to previous coronavirus peaks. Washington Post.</w:t>
      </w:r>
      <w:r>
        <w:t xml:space="preserve"> </w:t>
      </w:r>
      <w:hyperlink r:id="rId475">
        <w:r>
          <w:rPr>
            <w:rStyle w:val="Hyperlink"/>
          </w:rPr>
          <w:t xml:space="preserve">https://www.washingtonpost.com/health/interactive/2022/omicron-comparison-cases-deaths-hospitalizations/</w:t>
        </w:r>
      </w:hyperlink>
      <w:r>
        <w:t xml:space="preserve">. Retrieved 6 December 2022.</w:t>
      </w:r>
    </w:p>
    <w:bookmarkEnd w:id="476"/>
    <w:bookmarkStart w:id="478" w:name="ref-16SmBKzGd"/>
    <w:p>
      <w:pPr>
        <w:pStyle w:val="Bibliography"/>
      </w:pPr>
      <w:r>
        <w:t xml:space="preserve">195.</w:t>
      </w:r>
      <w:r>
        <w:t xml:space="preserve"> </w:t>
      </w:r>
      <w:r>
        <w:t xml:space="preserve">	</w:t>
      </w:r>
      <w:r>
        <w:t xml:space="preserve">Abu Mouch S, Roguin A, Hellou E, Ishai A, Shoshan U, Mahamid L, Zoabi M, Aisman M, Goldschmid N, Berar Yanay N. 2021.</w:t>
      </w:r>
      <w:r>
        <w:t xml:space="preserve"> </w:t>
      </w:r>
      <w:hyperlink r:id="rId477">
        <w:r>
          <w:rPr>
            <w:rStyle w:val="Hyperlink"/>
          </w:rPr>
          <w:t xml:space="preserve">Myocarditis following COVID-19 mRNA vaccination</w:t>
        </w:r>
      </w:hyperlink>
      <w:r>
        <w:t xml:space="preserve">. Vaccine 39:3790–3793.</w:t>
      </w:r>
    </w:p>
    <w:bookmarkEnd w:id="478"/>
    <w:bookmarkStart w:id="480" w:name="ref-SN0p27mm"/>
    <w:p>
      <w:pPr>
        <w:pStyle w:val="Bibliography"/>
      </w:pPr>
      <w:r>
        <w:t xml:space="preserve">196.</w:t>
      </w:r>
      <w:r>
        <w:t xml:space="preserve"> </w:t>
      </w:r>
      <w:r>
        <w:t xml:space="preserve">	</w:t>
      </w:r>
      <w:r>
        <w:t xml:space="preserve">Kim HW, Jenista ER, Wendell DC, Azevedo CF, Campbell MJ, Darty SN, Parker MA, Kim RJ. 2021.</w:t>
      </w:r>
      <w:r>
        <w:t xml:space="preserve"> </w:t>
      </w:r>
      <w:hyperlink r:id="rId479">
        <w:r>
          <w:rPr>
            <w:rStyle w:val="Hyperlink"/>
          </w:rPr>
          <w:t xml:space="preserve">Patients With Acute Myocarditis Following mRNA COVID-19 Vaccination</w:t>
        </w:r>
      </w:hyperlink>
      <w:r>
        <w:t xml:space="preserve">. JAMA Cardiol 6:1196.</w:t>
      </w:r>
    </w:p>
    <w:bookmarkEnd w:id="480"/>
    <w:bookmarkStart w:id="482" w:name="ref-hEVGb0Ne"/>
    <w:p>
      <w:pPr>
        <w:pStyle w:val="Bibliography"/>
      </w:pPr>
      <w:r>
        <w:t xml:space="preserve">197.</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1">
        <w:r>
          <w:rPr>
            <w:rStyle w:val="Hyperlink"/>
          </w:rPr>
          <w:t xml:space="preserve">Myocarditis after BNT162b2 mRNA Vaccine against Covid-19 in Israel</w:t>
        </w:r>
      </w:hyperlink>
      <w:r>
        <w:t xml:space="preserve">. N Engl J Med 385:2140–2149.</w:t>
      </w:r>
    </w:p>
    <w:bookmarkEnd w:id="482"/>
    <w:bookmarkStart w:id="484" w:name="ref-13El9IHNw"/>
    <w:p>
      <w:pPr>
        <w:pStyle w:val="Bibliography"/>
      </w:pPr>
      <w:r>
        <w:t xml:space="preserve">198.</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3">
        <w:r>
          <w:rPr>
            <w:rStyle w:val="Hyperlink"/>
          </w:rPr>
          <w:t xml:space="preserve">10.7326/m22-2274</w:t>
        </w:r>
      </w:hyperlink>
      <w:r>
        <w:t xml:space="preserve">.</w:t>
      </w:r>
    </w:p>
    <w:bookmarkEnd w:id="484"/>
    <w:bookmarkStart w:id="486" w:name="ref-bC5oAO24"/>
    <w:p>
      <w:pPr>
        <w:pStyle w:val="Bibliography"/>
      </w:pPr>
      <w:r>
        <w:t xml:space="preserve">199.</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5">
        <w:r>
          <w:rPr>
            <w:rStyle w:val="Hyperlink"/>
          </w:rPr>
          <w:t xml:space="preserve">10.7759/cureus.19240</w:t>
        </w:r>
      </w:hyperlink>
      <w:r>
        <w:t xml:space="preserve">.</w:t>
      </w:r>
    </w:p>
    <w:bookmarkEnd w:id="486"/>
    <w:bookmarkStart w:id="488" w:name="ref-180UFKjJ2"/>
    <w:p>
      <w:pPr>
        <w:pStyle w:val="Bibliography"/>
      </w:pPr>
      <w:r>
        <w:t xml:space="preserve">200.</w:t>
      </w:r>
      <w:r>
        <w:t xml:space="preserve"> </w:t>
      </w:r>
      <w:r>
        <w:t xml:space="preserve">	</w:t>
      </w:r>
      <w:r>
        <w:t xml:space="preserve">Kim JH, Marks F, Clemens JD. 2021.</w:t>
      </w:r>
      <w:r>
        <w:t xml:space="preserve"> </w:t>
      </w:r>
      <w:hyperlink r:id="rId487">
        <w:r>
          <w:rPr>
            <w:rStyle w:val="Hyperlink"/>
          </w:rPr>
          <w:t xml:space="preserve">Looking beyond COVID-19 vaccine phase 3 trials</w:t>
        </w:r>
      </w:hyperlink>
      <w:r>
        <w:t xml:space="preserve">. Nat Med 27:205–211.</w:t>
      </w:r>
    </w:p>
    <w:bookmarkEnd w:id="488"/>
    <w:bookmarkStart w:id="490" w:name="ref-TOyAW98u"/>
    <w:p>
      <w:pPr>
        <w:pStyle w:val="Bibliography"/>
      </w:pPr>
      <w:r>
        <w:t xml:space="preserve">201.</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89">
        <w:r>
          <w:rPr>
            <w:rStyle w:val="Hyperlink"/>
          </w:rPr>
          <w:t xml:space="preserve">https://www.fda.gov/news-events/press-announcements/coronavirus-covid-19-update-fda-recommends-inclusion-omicron-ba45-component-covid-19-vaccine-booster</w:t>
        </w:r>
      </w:hyperlink>
      <w:r>
        <w:t xml:space="preserve">. Retrieved 6 December 2022.</w:t>
      </w:r>
    </w:p>
    <w:bookmarkEnd w:id="490"/>
    <w:bookmarkStart w:id="492" w:name="ref-wQgkg2M4"/>
    <w:p>
      <w:pPr>
        <w:pStyle w:val="Bibliography"/>
      </w:pPr>
      <w:r>
        <w:t xml:space="preserve">202.</w:t>
      </w:r>
      <w:r>
        <w:t xml:space="preserve"> </w:t>
      </w:r>
      <w:r>
        <w:t xml:space="preserve">	</w:t>
      </w:r>
      <w:r>
        <w:t xml:space="preserve">2022. FDA Panel Gives Thumbs Up to Omicron-Containing COVID Boosters.</w:t>
      </w:r>
      <w:r>
        <w:t xml:space="preserve"> </w:t>
      </w:r>
      <w:hyperlink r:id="rId491">
        <w:r>
          <w:rPr>
            <w:rStyle w:val="Hyperlink"/>
          </w:rPr>
          <w:t xml:space="preserve">https://www.medpagetoday.com/infectiousdisease/covid19vaccine/99493</w:t>
        </w:r>
      </w:hyperlink>
      <w:r>
        <w:t xml:space="preserve">. Retrieved 6 December 2022.</w:t>
      </w:r>
    </w:p>
    <w:bookmarkEnd w:id="492"/>
    <w:bookmarkStart w:id="494" w:name="ref-WvdPNxJA"/>
    <w:p>
      <w:pPr>
        <w:pStyle w:val="Bibliography"/>
      </w:pPr>
      <w:r>
        <w:t xml:space="preserve">203.</w:t>
      </w:r>
      <w:r>
        <w:t xml:space="preserve"> </w:t>
      </w:r>
      <w:r>
        <w:t xml:space="preserve">	</w:t>
      </w:r>
      <w:r>
        <w:t xml:space="preserve">2022. Fall 2022 COVID-19 Vaccine Strain Composition Selection Recommendation.</w:t>
      </w:r>
      <w:r>
        <w:t xml:space="preserve"> </w:t>
      </w:r>
      <w:hyperlink r:id="rId493">
        <w:r>
          <w:rPr>
            <w:rStyle w:val="Hyperlink"/>
          </w:rPr>
          <w:t xml:space="preserve">https://www.fda.gov/media/159597/download</w:t>
        </w:r>
      </w:hyperlink>
      <w:r>
        <w:t xml:space="preserve">.</w:t>
      </w:r>
    </w:p>
    <w:bookmarkEnd w:id="494"/>
    <w:bookmarkStart w:id="496" w:name="ref-Slgwtax5"/>
    <w:p>
      <w:pPr>
        <w:pStyle w:val="Bibliography"/>
      </w:pPr>
      <w:r>
        <w:t xml:space="preserve">204.</w:t>
      </w:r>
      <w:r>
        <w:t xml:space="preserve"> </w:t>
      </w:r>
      <w:r>
        <w:t xml:space="preserve">	</w:t>
      </w:r>
      <w:r>
        <w:t xml:space="preserve">Erman M. 2022.</w:t>
      </w:r>
      <w:r>
        <w:t xml:space="preserve"> </w:t>
      </w:r>
      <w:hyperlink r:id="rId495">
        <w:r>
          <w:rPr>
            <w:rStyle w:val="Hyperlink"/>
          </w:rPr>
          <w:t xml:space="preserve">U.S. FDA to use existing Omicron booster data to review shots targeting new subvariants -official</w:t>
        </w:r>
      </w:hyperlink>
      <w:r>
        <w:t xml:space="preserve">. Reuters.</w:t>
      </w:r>
    </w:p>
    <w:bookmarkEnd w:id="496"/>
    <w:bookmarkStart w:id="498" w:name="ref-1F0F5pWsm"/>
    <w:p>
      <w:pPr>
        <w:pStyle w:val="Bibliography"/>
      </w:pPr>
      <w:r>
        <w:t xml:space="preserve">205.</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7">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498"/>
    <w:bookmarkStart w:id="500" w:name="ref-Cs2RaaCI"/>
    <w:p>
      <w:pPr>
        <w:pStyle w:val="Bibliography"/>
      </w:pPr>
      <w:r>
        <w:t xml:space="preserve">206.</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499">
        <w:r>
          <w:rPr>
            <w:rStyle w:val="Hyperlink"/>
          </w:rPr>
          <w:t xml:space="preserve">Efficacy and Safety of a Booster Regimen of Ad26.COV2.S Vaccine against Covid-19</w:t>
        </w:r>
      </w:hyperlink>
      <w:r>
        <w:t xml:space="preserve">. Cold Spring Harbor Laboratory.</w:t>
      </w:r>
    </w:p>
    <w:bookmarkEnd w:id="500"/>
    <w:bookmarkStart w:id="502" w:name="ref-WtUhPusE"/>
    <w:p>
      <w:pPr>
        <w:pStyle w:val="Bibliography"/>
      </w:pPr>
      <w:r>
        <w:t xml:space="preserve">207.</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1">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2"/>
    <w:bookmarkStart w:id="504" w:name="ref-17s40tqgW"/>
    <w:p>
      <w:pPr>
        <w:pStyle w:val="Bibliography"/>
      </w:pPr>
      <w:r>
        <w:t xml:space="preserve">208.</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3">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4"/>
    <w:bookmarkStart w:id="506" w:name="ref-Jv71MaZb"/>
    <w:p>
      <w:pPr>
        <w:pStyle w:val="Bibliography"/>
      </w:pPr>
      <w:r>
        <w:t xml:space="preserve">209.</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5">
        <w:r>
          <w:rPr>
            <w:rStyle w:val="Hyperlink"/>
          </w:rPr>
          <w:t xml:space="preserve">4th Dose COVID mRNA Vaccines' Immunogenicity &amp; Efficacy Against Omicron VOC</w:t>
        </w:r>
      </w:hyperlink>
      <w:r>
        <w:t xml:space="preserve">. Cold Spring Harbor Laboratory.</w:t>
      </w:r>
    </w:p>
    <w:bookmarkEnd w:id="506"/>
    <w:bookmarkStart w:id="508" w:name="ref-L0dD93f8"/>
    <w:p>
      <w:pPr>
        <w:pStyle w:val="Bibliography"/>
      </w:pPr>
      <w:r>
        <w:t xml:space="preserve">210.</w:t>
      </w:r>
      <w:r>
        <w:t xml:space="preserve"> </w:t>
      </w:r>
      <w:r>
        <w:t xml:space="preserve">	</w:t>
      </w:r>
      <w:r>
        <w:t xml:space="preserve">Chiu N-C, Chi H, Tu Y-K, Huang Y-N, Tai Y-L, Weng S-L, Chang L, Huang DT-N, Huang F-Y, Lin C-Y. 2021.</w:t>
      </w:r>
      <w:r>
        <w:t xml:space="preserve"> </w:t>
      </w:r>
      <w:hyperlink r:id="rId507">
        <w:r>
          <w:rPr>
            <w:rStyle w:val="Hyperlink"/>
          </w:rPr>
          <w:t xml:space="preserve">To mix or not to mix? A rapid systematic review of heterologous prime–boost covid-19 vaccination</w:t>
        </w:r>
      </w:hyperlink>
      <w:r>
        <w:t xml:space="preserve">. Expert Review of Vaccines 20:1211–1220.</w:t>
      </w:r>
    </w:p>
    <w:bookmarkEnd w:id="508"/>
    <w:bookmarkStart w:id="510" w:name="ref-ybtjun8H"/>
    <w:p>
      <w:pPr>
        <w:pStyle w:val="Bibliography"/>
      </w:pPr>
      <w:r>
        <w:t xml:space="preserve">211.</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09">
        <w:r>
          <w:rPr>
            <w:rStyle w:val="Hyperlink"/>
          </w:rPr>
          <w:t xml:space="preserve">Homologous and Heterologous Covid-19 Booster Vaccinations</w:t>
        </w:r>
      </w:hyperlink>
      <w:r>
        <w:t xml:space="preserve">. N Engl J Med 386:1046–1057.</w:t>
      </w:r>
    </w:p>
    <w:bookmarkEnd w:id="510"/>
    <w:bookmarkStart w:id="512" w:name="ref-H6vRjWQg"/>
    <w:p>
      <w:pPr>
        <w:pStyle w:val="Bibliography"/>
      </w:pPr>
      <w:r>
        <w:t xml:space="preserve">212.</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1">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2"/>
    <w:bookmarkStart w:id="514" w:name="ref-15rMr9nh7"/>
    <w:p>
      <w:pPr>
        <w:pStyle w:val="Bibliography"/>
      </w:pPr>
      <w:r>
        <w:t xml:space="preserve">213.</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3">
        <w:r>
          <w:rPr>
            <w:rStyle w:val="Hyperlink"/>
          </w:rPr>
          <w:t xml:space="preserve">10.1093/jtm/taab191</w:t>
        </w:r>
      </w:hyperlink>
      <w:r>
        <w:t xml:space="preserve">.</w:t>
      </w:r>
    </w:p>
    <w:bookmarkEnd w:id="514"/>
    <w:bookmarkStart w:id="516" w:name="ref-cNs4cL36"/>
    <w:p>
      <w:pPr>
        <w:pStyle w:val="Bibliography"/>
      </w:pPr>
      <w:r>
        <w:t xml:space="preserve">214.</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5">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6"/>
    <w:bookmarkStart w:id="518" w:name="ref-s1xmA2K6"/>
    <w:p>
      <w:pPr>
        <w:pStyle w:val="Bibliography"/>
      </w:pPr>
      <w:r>
        <w:t xml:space="preserve">215.</w:t>
      </w:r>
      <w:r>
        <w:t xml:space="preserve"> </w:t>
      </w:r>
      <w:r>
        <w:t xml:space="preserve">	</w:t>
      </w:r>
      <w:r>
        <w:t xml:space="preserve">Accorsi EK, Britton A, Shang N, Fleming-Dutra KE, Link-Gelles R, Smith ZR, Derado G, Miller J, Schrag SJ, Verani JR. 2022.</w:t>
      </w:r>
      <w:r>
        <w:t xml:space="preserve"> </w:t>
      </w:r>
      <w:hyperlink r:id="rId517">
        <w:r>
          <w:rPr>
            <w:rStyle w:val="Hyperlink"/>
          </w:rPr>
          <w:t xml:space="preserve">Effectiveness of Homologous and Heterologous Covid-19 Boosters against Omicron</w:t>
        </w:r>
      </w:hyperlink>
      <w:r>
        <w:t xml:space="preserve">. N Engl J Med 386:2433–2435.</w:t>
      </w:r>
    </w:p>
    <w:bookmarkEnd w:id="518"/>
    <w:bookmarkStart w:id="520" w:name="ref-exu6jkTJ"/>
    <w:p>
      <w:pPr>
        <w:pStyle w:val="Bibliography"/>
      </w:pPr>
      <w:r>
        <w:t xml:space="preserve">216.</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19">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0"/>
    <w:bookmarkStart w:id="522" w:name="ref-EzS3LTYM"/>
    <w:p>
      <w:pPr>
        <w:pStyle w:val="Bibliography"/>
      </w:pPr>
      <w:r>
        <w:t xml:space="preserve">217.</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1">
        <w:r>
          <w:rPr>
            <w:rStyle w:val="Hyperlink"/>
          </w:rPr>
          <w:t xml:space="preserve">https://www.ecdc.europa.eu/en/publications-data/overview-eueea-country-recommendations-covid-19-vaccination-vaxzevria-and-scoping</w:t>
        </w:r>
      </w:hyperlink>
      <w:r>
        <w:t xml:space="preserve">. Retrieved 6 December 2022.</w:t>
      </w:r>
    </w:p>
    <w:bookmarkEnd w:id="522"/>
    <w:bookmarkStart w:id="524" w:name="ref-kFl0x9VR"/>
    <w:p>
      <w:pPr>
        <w:pStyle w:val="Bibliography"/>
      </w:pPr>
      <w:r>
        <w:t xml:space="preserve">218.</w:t>
      </w:r>
      <w:r>
        <w:t xml:space="preserve"> </w:t>
      </w:r>
      <w:r>
        <w:t xml:space="preserve">	</w:t>
      </w:r>
      <w:r>
        <w:t xml:space="preserve">Duarte-Salles T, Prieto-Alhambra D. 2021.</w:t>
      </w:r>
      <w:r>
        <w:t xml:space="preserve"> </w:t>
      </w:r>
      <w:hyperlink r:id="rId523">
        <w:r>
          <w:rPr>
            <w:rStyle w:val="Hyperlink"/>
          </w:rPr>
          <w:t xml:space="preserve">Heterologous vaccine regimens against COVID-19</w:t>
        </w:r>
      </w:hyperlink>
      <w:r>
        <w:t xml:space="preserve">. The Lancet 398:94–95.</w:t>
      </w:r>
    </w:p>
    <w:bookmarkEnd w:id="524"/>
    <w:bookmarkStart w:id="526" w:name="ref-OWsXXUTT"/>
    <w:p>
      <w:pPr>
        <w:pStyle w:val="Bibliography"/>
      </w:pPr>
      <w:r>
        <w:t xml:space="preserve">219.</w:t>
      </w:r>
      <w:r>
        <w:t xml:space="preserve"> </w:t>
      </w:r>
      <w:r>
        <w:t xml:space="preserve">	</w:t>
      </w:r>
      <w:r>
        <w:t xml:space="preserve">Moderna Announces Omicron-Containing Bivalent Booster Candidate mRNA-1273.214 Demonstrates Superior Antibody Response Against Omicron.</w:t>
      </w:r>
      <w:r>
        <w:t xml:space="preserve"> </w:t>
      </w:r>
      <w:hyperlink r:id="rId525">
        <w:r>
          <w:rPr>
            <w:rStyle w:val="Hyperlink"/>
          </w:rPr>
          <w:t xml:space="preserve">https://investors.modernatx.com/news/news-details/2022/Moderna-Announces-Omicron-Containing-Bivalent-Booster-Candidate-mRNA-1273.214-Demonstrates-Superior-Antibody-Response-Against-Omicron/default.aspx</w:t>
        </w:r>
      </w:hyperlink>
      <w:r>
        <w:t xml:space="preserve">. Retrieved 6 December 2022.</w:t>
      </w:r>
    </w:p>
    <w:bookmarkEnd w:id="526"/>
    <w:bookmarkStart w:id="528" w:name="ref-aPBb6pOb"/>
    <w:p>
      <w:pPr>
        <w:pStyle w:val="Bibliography"/>
      </w:pPr>
      <w:r>
        <w:t xml:space="preserve">220.</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7">
        <w:r>
          <w:rPr>
            <w:rStyle w:val="Hyperlink"/>
          </w:rPr>
          <w:t xml:space="preserve">Safety and immunogenicity of SARS-CoV-2 variant mRNA vaccine boosters in healthy adults: an interim analysis</w:t>
        </w:r>
      </w:hyperlink>
      <w:r>
        <w:t xml:space="preserve">. Nat Med 27:2025–2031.</w:t>
      </w:r>
    </w:p>
    <w:bookmarkEnd w:id="528"/>
    <w:bookmarkStart w:id="530" w:name="ref-198OSKmOq"/>
    <w:p>
      <w:pPr>
        <w:pStyle w:val="Bibliography"/>
      </w:pPr>
      <w:r>
        <w:t xml:space="preserve">221.</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29">
        <w:r>
          <w:rPr>
            <w:rStyle w:val="Hyperlink"/>
          </w:rPr>
          <w:t xml:space="preserve">SARS-CoV-2 Omicron Variant Neutralization after mRNA-1273 Booster Vaccination</w:t>
        </w:r>
      </w:hyperlink>
      <w:r>
        <w:t xml:space="preserve">. N Engl J Med 386:1088–1091.</w:t>
      </w:r>
    </w:p>
    <w:bookmarkEnd w:id="530"/>
    <w:bookmarkStart w:id="532" w:name="ref-1D9Fxz7bM"/>
    <w:p>
      <w:pPr>
        <w:pStyle w:val="Bibliography"/>
      </w:pPr>
      <w:r>
        <w:t xml:space="preserve">222.</w:t>
      </w:r>
      <w:r>
        <w:t xml:space="preserve"> </w:t>
      </w:r>
      <w:r>
        <w:t xml:space="preserve">	</w:t>
      </w:r>
      <w:r>
        <w:t xml:space="preserve">Pfizer and BioNTech Announce Omicron-Adapted COVID-19 Vaccine Candidates Demonstrate High Immune Response Against Omicron | Pfizer.</w:t>
      </w:r>
      <w:r>
        <w:t xml:space="preserve"> </w:t>
      </w:r>
      <w:hyperlink r:id="rId531">
        <w:r>
          <w:rPr>
            <w:rStyle w:val="Hyperlink"/>
          </w:rPr>
          <w:t xml:space="preserve">https://www.pfizer.com/news/press-release/press-release-detail/pfizer-and-biontech-announce-omicron-adapted-covid-19</w:t>
        </w:r>
      </w:hyperlink>
      <w:r>
        <w:t xml:space="preserve">. Retrieved 6 December 2022.</w:t>
      </w:r>
    </w:p>
    <w:bookmarkEnd w:id="532"/>
    <w:bookmarkStart w:id="534" w:name="ref-jU9YFYvB"/>
    <w:p>
      <w:pPr>
        <w:pStyle w:val="Bibliography"/>
      </w:pPr>
      <w:r>
        <w:t xml:space="preserve">223.</w:t>
      </w:r>
      <w:r>
        <w:t xml:space="preserve"> </w:t>
      </w:r>
      <w:r>
        <w:t xml:space="preserve">	</w:t>
      </w:r>
      <w:r>
        <w:t xml:space="preserve">Moxon R, Reche PA, Rappuoli R. 2019.</w:t>
      </w:r>
      <w:r>
        <w:t xml:space="preserve"> </w:t>
      </w:r>
      <w:hyperlink r:id="rId533">
        <w:r>
          <w:rPr>
            <w:rStyle w:val="Hyperlink"/>
          </w:rPr>
          <w:t xml:space="preserve">Editorial: Reverse Vaccinology</w:t>
        </w:r>
      </w:hyperlink>
      <w:r>
        <w:t xml:space="preserve">. Front Immunol 10.</w:t>
      </w:r>
    </w:p>
    <w:bookmarkEnd w:id="534"/>
    <w:bookmarkStart w:id="536" w:name="ref-u0dESADU"/>
    <w:p>
      <w:pPr>
        <w:pStyle w:val="Bibliography"/>
      </w:pPr>
      <w:r>
        <w:t xml:space="preserve">224.</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5">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6"/>
    <w:bookmarkStart w:id="538" w:name="ref-wPl93ATP"/>
    <w:p>
      <w:pPr>
        <w:pStyle w:val="Bibliography"/>
      </w:pPr>
      <w:r>
        <w:t xml:space="preserve">225.</w:t>
      </w:r>
      <w:r>
        <w:t xml:space="preserve"> </w:t>
      </w:r>
      <w:r>
        <w:t xml:space="preserve">	</w:t>
      </w:r>
      <w:r>
        <w:t xml:space="preserve">Olena A. 2020. Newer Vaccine Technologies Deployed to Develop COVID-19 Shot. The Scientist Magazine.</w:t>
      </w:r>
      <w:r>
        <w:t xml:space="preserve"> </w:t>
      </w:r>
      <w:hyperlink r:id="rId537">
        <w:r>
          <w:rPr>
            <w:rStyle w:val="Hyperlink"/>
          </w:rPr>
          <w:t xml:space="preserve">https://www.the-scientist.com/news-opinion/newer-vaccine-technologies-deployed-to-develop-covid-19-shot-67152</w:t>
        </w:r>
      </w:hyperlink>
      <w:r>
        <w:t xml:space="preserve">.</w:t>
      </w:r>
    </w:p>
    <w:bookmarkEnd w:id="538"/>
    <w:bookmarkStart w:id="540" w:name="ref-1B4h40dm5"/>
    <w:p>
      <w:pPr>
        <w:pStyle w:val="Bibliography"/>
      </w:pPr>
      <w:r>
        <w:t xml:space="preserve">226.</w:t>
      </w:r>
      <w:r>
        <w:t xml:space="preserve"> </w:t>
      </w:r>
      <w:r>
        <w:t xml:space="preserve">	</w:t>
      </w:r>
      <w:r>
        <w:t xml:space="preserve">Pulliam JRC, van Schalkwyk C, Govender N, Gottberg A von, Cohen C, Groome MJ, Dushoff J, Mlisana K, Moultrie H. 2021.</w:t>
      </w:r>
      <w:r>
        <w:t xml:space="preserve"> </w:t>
      </w:r>
      <w:hyperlink r:id="rId539">
        <w:r>
          <w:rPr>
            <w:rStyle w:val="Hyperlink"/>
          </w:rPr>
          <w:t xml:space="preserve">Increased risk of SARS-CoV-2 reinfection associated with emergence of Omicron in South Africa</w:t>
        </w:r>
      </w:hyperlink>
      <w:r>
        <w:t xml:space="preserve">. Cold Spring Harbor Laboratory.</w:t>
      </w:r>
    </w:p>
    <w:bookmarkEnd w:id="540"/>
    <w:bookmarkStart w:id="542" w:name="ref-yqFoGUHl"/>
    <w:p>
      <w:pPr>
        <w:pStyle w:val="Bibliography"/>
      </w:pPr>
      <w:r>
        <w:t xml:space="preserve">227.</w:t>
      </w:r>
      <w:r>
        <w:t xml:space="preserve"> </w:t>
      </w:r>
      <w:r>
        <w:t xml:space="preserve">	</w:t>
      </w:r>
      <w:r>
        <w:t xml:space="preserve">2022-07-15 12:20 | Archive of CDC Covid Pages.</w:t>
      </w:r>
      <w:r>
        <w:t xml:space="preserve"> </w:t>
      </w:r>
      <w:hyperlink r:id="rId541">
        <w:r>
          <w:rPr>
            <w:rStyle w:val="Hyperlink"/>
          </w:rPr>
          <w:t xml:space="preserve">https://public4.pagefreezer.com/browse/CDC%20Covid%20Pages/15-07-2022T12:20/https://www.cdc.gov/coronavirus/2019-ncov/science/science-briefs/scientific-brief-omicron-variant.html</w:t>
        </w:r>
      </w:hyperlink>
      <w:r>
        <w:t xml:space="preserve">. Retrieved 6 December 2022.</w:t>
      </w:r>
    </w:p>
    <w:bookmarkEnd w:id="542"/>
    <w:bookmarkStart w:id="544" w:name="ref-x5yLFKk8"/>
    <w:p>
      <w:pPr>
        <w:pStyle w:val="Bibliography"/>
      </w:pPr>
      <w:r>
        <w:t xml:space="preserve">228.</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3">
        <w:r>
          <w:rPr>
            <w:rStyle w:val="Hyperlink"/>
          </w:rPr>
          <w:t xml:space="preserve">Sensitivity of infectious SARS-CoV-2 B.1.1.7 and B.1.351 variants to neutralizing antibodies</w:t>
        </w:r>
      </w:hyperlink>
      <w:r>
        <w:t xml:space="preserve">. Nat Med 27:917–924.</w:t>
      </w:r>
    </w:p>
    <w:bookmarkEnd w:id="544"/>
    <w:bookmarkStart w:id="546" w:name="ref-19dwMfMGe"/>
    <w:p>
      <w:pPr>
        <w:pStyle w:val="Bibliography"/>
      </w:pPr>
      <w:r>
        <w:t xml:space="preserve">229.</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5">
        <w:r>
          <w:rPr>
            <w:rStyle w:val="Hyperlink"/>
          </w:rPr>
          <w:t xml:space="preserve">Antibody resistance of SARS-CoV-2 variants B.1.351 and B.1.1.7</w:t>
        </w:r>
      </w:hyperlink>
      <w:r>
        <w:t xml:space="preserve">. Nature 593:130–135.</w:t>
      </w:r>
    </w:p>
    <w:bookmarkEnd w:id="546"/>
    <w:bookmarkStart w:id="548" w:name="ref-63wnlBQD"/>
    <w:p>
      <w:pPr>
        <w:pStyle w:val="Bibliography"/>
      </w:pPr>
      <w:r>
        <w:t xml:space="preserve">230.</w:t>
      </w:r>
      <w:r>
        <w:t xml:space="preserve"> </w:t>
      </w:r>
      <w:r>
        <w:t xml:space="preserve">	</w:t>
      </w:r>
      <w:r>
        <w:t xml:space="preserve">Edara VV, Hudson WH, Xie X, Ahmed R, Suthar MS. 2021.</w:t>
      </w:r>
      <w:r>
        <w:t xml:space="preserve"> </w:t>
      </w:r>
      <w:hyperlink r:id="rId547">
        <w:r>
          <w:rPr>
            <w:rStyle w:val="Hyperlink"/>
          </w:rPr>
          <w:t xml:space="preserve">Neutralizing Antibodies Against SARS-CoV-2 Variants After Infection and Vaccination</w:t>
        </w:r>
      </w:hyperlink>
      <w:r>
        <w:t xml:space="preserve">. JAMA 325:1896.</w:t>
      </w:r>
    </w:p>
    <w:bookmarkEnd w:id="548"/>
    <w:bookmarkStart w:id="550" w:name="ref-k7L0WGEM"/>
    <w:p>
      <w:pPr>
        <w:pStyle w:val="Bibliography"/>
      </w:pPr>
      <w:r>
        <w:t xml:space="preserve">231.</w:t>
      </w:r>
      <w:r>
        <w:t xml:space="preserve"> </w:t>
      </w:r>
      <w:r>
        <w:t xml:space="preserve">	</w:t>
      </w:r>
      <w:r>
        <w:t xml:space="preserve">Classification of Omicron (B.1.1.529): SARS-CoV-2 Variant of Concern.</w:t>
      </w:r>
      <w:r>
        <w:t xml:space="preserve"> </w:t>
      </w:r>
      <w:hyperlink r:id="rId549">
        <w:r>
          <w:rPr>
            <w:rStyle w:val="Hyperlink"/>
          </w:rPr>
          <w:t xml:space="preserve">https://www.who.int/news/item/26-11-2021-classification-of-omicron-(b.1.1.529)-sars-cov-2-variant-of-concern</w:t>
        </w:r>
      </w:hyperlink>
      <w:r>
        <w:t xml:space="preserve">. Retrieved 6 December 2022.</w:t>
      </w:r>
    </w:p>
    <w:bookmarkEnd w:id="550"/>
    <w:bookmarkStart w:id="552" w:name="ref-1Bv67ENp2"/>
    <w:p>
      <w:pPr>
        <w:pStyle w:val="Bibliography"/>
      </w:pPr>
      <w:r>
        <w:t xml:space="preserve">232.</w:t>
      </w:r>
      <w:r>
        <w:t xml:space="preserve"> </w:t>
      </w:r>
      <w:r>
        <w:t xml:space="preserve">	</w:t>
      </w:r>
      <w:r>
        <w:t xml:space="preserve">CDC. 2020. COVID Data Tracker. Centers for Disease Control and Prevention.</w:t>
      </w:r>
      <w:r>
        <w:t xml:space="preserve"> </w:t>
      </w:r>
      <w:hyperlink r:id="rId551">
        <w:r>
          <w:rPr>
            <w:rStyle w:val="Hyperlink"/>
          </w:rPr>
          <w:t xml:space="preserve">https://covid.cdc.gov/covid-data-tracker</w:t>
        </w:r>
      </w:hyperlink>
      <w:r>
        <w:t xml:space="preserve">. Retrieved 6 December 2022.</w:t>
      </w:r>
    </w:p>
    <w:bookmarkEnd w:id="552"/>
    <w:bookmarkStart w:id="554" w:name="ref-lexoTbIa"/>
    <w:p>
      <w:pPr>
        <w:pStyle w:val="Bibliography"/>
      </w:pPr>
      <w:r>
        <w:t xml:space="preserve">233.</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3">
        <w:r>
          <w:rPr>
            <w:rStyle w:val="Hyperlink"/>
          </w:rPr>
          <w:t xml:space="preserve">10.2139/ssrn.3981711</w:t>
        </w:r>
      </w:hyperlink>
      <w:r>
        <w:t xml:space="preserve">.</w:t>
      </w:r>
    </w:p>
    <w:bookmarkEnd w:id="554"/>
    <w:bookmarkStart w:id="556" w:name="ref-YTceJugW"/>
    <w:p>
      <w:pPr>
        <w:pStyle w:val="Bibliography"/>
      </w:pPr>
      <w:r>
        <w:t xml:space="preserve">234.</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5">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6"/>
    <w:bookmarkStart w:id="558" w:name="ref-17V4Lh5uy"/>
    <w:p>
      <w:pPr>
        <w:pStyle w:val="Bibliography"/>
      </w:pPr>
      <w:r>
        <w:t xml:space="preserve">235.</w:t>
      </w:r>
      <w:r>
        <w:t xml:space="preserve"> </w:t>
      </w:r>
      <w:r>
        <w:t xml:space="preserve">	</w:t>
      </w:r>
      <w:r>
        <w:t xml:space="preserve">Mueller B, Robbins R. 2021.</w:t>
      </w:r>
      <w:r>
        <w:t xml:space="preserve"> </w:t>
      </w:r>
      <w:hyperlink r:id="rId557">
        <w:r>
          <w:rPr>
            <w:rStyle w:val="Hyperlink"/>
          </w:rPr>
          <w:t xml:space="preserve">Where a Vast Global Vaccination Program Went Wrong</w:t>
        </w:r>
      </w:hyperlink>
      <w:r>
        <w:t xml:space="preserve">. The New York Times.</w:t>
      </w:r>
    </w:p>
    <w:bookmarkEnd w:id="558"/>
    <w:bookmarkStart w:id="560" w:name="ref-4eOROyon"/>
    <w:p>
      <w:pPr>
        <w:pStyle w:val="Bibliography"/>
      </w:pPr>
      <w:r>
        <w:t xml:space="preserve">236.</w:t>
      </w:r>
      <w:r>
        <w:t xml:space="preserve"> </w:t>
      </w:r>
      <w:r>
        <w:t xml:space="preserve">	</w:t>
      </w:r>
      <w:r>
        <w:t xml:space="preserve">Sheridan C. 2021.</w:t>
      </w:r>
      <w:r>
        <w:t xml:space="preserve"> </w:t>
      </w:r>
      <w:hyperlink r:id="rId559">
        <w:r>
          <w:rPr>
            <w:rStyle w:val="Hyperlink"/>
          </w:rPr>
          <w:t xml:space="preserve">Innovators target vaccines for variants and shortages in global South</w:t>
        </w:r>
      </w:hyperlink>
      <w:r>
        <w:t xml:space="preserve">. Nat Biotechnol 39:393–396.</w:t>
      </w:r>
    </w:p>
    <w:bookmarkEnd w:id="560"/>
    <w:bookmarkStart w:id="562" w:name="ref-hOkTKQ6z"/>
    <w:p>
      <w:pPr>
        <w:pStyle w:val="Bibliography"/>
      </w:pPr>
      <w:r>
        <w:t xml:space="preserve">237.</w:t>
      </w:r>
      <w:r>
        <w:t xml:space="preserve"> </w:t>
      </w:r>
      <w:r>
        <w:t xml:space="preserve">	</w:t>
      </w:r>
      <w:r>
        <w:t xml:space="preserve">Nohynek H, Wilder-Smith A. 2022.</w:t>
      </w:r>
      <w:r>
        <w:t xml:space="preserve"> </w:t>
      </w:r>
      <w:hyperlink r:id="rId561">
        <w:r>
          <w:rPr>
            <w:rStyle w:val="Hyperlink"/>
          </w:rPr>
          <w:t xml:space="preserve">Does the World Still Need New Covid-19 Vaccines?</w:t>
        </w:r>
      </w:hyperlink>
      <w:r>
        <w:t xml:space="preserve"> N Engl J Med 386:2140–2142.</w:t>
      </w:r>
    </w:p>
    <w:bookmarkEnd w:id="562"/>
    <w:bookmarkEnd w:id="563"/>
    <w:bookmarkEnd w:id="564"/>
    <w:bookmarkEnd w:id="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7e5d3c5d12bca4f1bcbeefa6646a8bdb1f69e96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e5d3c5d12bca4f1bcbeefa6646a8bdb1f69e966/" TargetMode="External" /><Relationship Type="http://schemas.openxmlformats.org/officeDocument/2006/relationships/hyperlink" Id="rId22" Target="https://greenelab.github.io/covid19-review/v/7e5d3c5d12bca4f1bcbeefa6646a8bdb1f69e966/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7e5d3c5d12bca4f1bcbeefa6646a8bdb1f69e96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e5d3c5d12bca4f1bcbeefa6646a8bdb1f69e966/" TargetMode="External" /><Relationship Type="http://schemas.openxmlformats.org/officeDocument/2006/relationships/hyperlink" Id="rId22" Target="https://greenelab.github.io/covid19-review/v/7e5d3c5d12bca4f1bcbeefa6646a8bdb1f69e966/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2022-12-06T05:16:30Z</dcterms:created>
  <dcterms:modified xsi:type="dcterms:W3CDTF">2022-12-06T05:16:30Z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